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67E4A" w14:textId="6C76B5D6" w:rsidR="00CB3556" w:rsidRPr="008B69E3" w:rsidRDefault="00430DA5" w:rsidP="008B69E3">
      <w:pPr>
        <w:adjustRightInd w:val="0"/>
        <w:snapToGrid w:val="0"/>
        <w:jc w:val="center"/>
        <w:rPr>
          <w:rFonts w:ascii="黑体" w:eastAsia="黑体" w:hAnsi="黑体" w:cs="Times New Roman"/>
          <w:bCs/>
          <w:color w:val="auto"/>
          <w:sz w:val="28"/>
          <w:szCs w:val="28"/>
        </w:rPr>
      </w:pPr>
      <w:r w:rsidRPr="008B69E3">
        <w:rPr>
          <w:rFonts w:ascii="黑体" w:eastAsia="黑体" w:hAnsi="黑体" w:cs="Times New Roman" w:hint="eastAsia"/>
          <w:bCs/>
          <w:color w:val="auto"/>
          <w:sz w:val="28"/>
          <w:szCs w:val="28"/>
        </w:rPr>
        <w:t>吉林省高速公路视频监测优化提升工程和传输系统接入层升级改造续建工程</w:t>
      </w:r>
      <w:r w:rsidR="008B69E3">
        <w:rPr>
          <w:rFonts w:ascii="黑体" w:eastAsia="黑体" w:hAnsi="黑体" w:cs="Times New Roman"/>
          <w:bCs/>
          <w:color w:val="auto"/>
          <w:sz w:val="28"/>
          <w:szCs w:val="28"/>
        </w:rPr>
        <w:br/>
      </w:r>
      <w:r w:rsidRPr="008B69E3">
        <w:rPr>
          <w:rFonts w:ascii="黑体" w:eastAsia="黑体" w:hAnsi="黑体" w:cs="Times New Roman" w:hint="eastAsia"/>
          <w:bCs/>
          <w:color w:val="auto"/>
          <w:sz w:val="28"/>
          <w:szCs w:val="28"/>
        </w:rPr>
        <w:t>施工监理招标</w:t>
      </w:r>
      <w:r w:rsidR="00CB3556" w:rsidRPr="008B69E3">
        <w:rPr>
          <w:rFonts w:ascii="黑体" w:eastAsia="黑体" w:hAnsi="黑体" w:cs="Times New Roman" w:hint="eastAsia"/>
          <w:bCs/>
          <w:color w:val="auto"/>
          <w:sz w:val="28"/>
          <w:szCs w:val="28"/>
        </w:rPr>
        <w:t>文件</w:t>
      </w:r>
      <w:r w:rsidR="003E4654" w:rsidRPr="008B69E3">
        <w:rPr>
          <w:rFonts w:ascii="黑体" w:eastAsia="黑体" w:hAnsi="黑体" w:cs="Times New Roman" w:hint="eastAsia"/>
          <w:bCs/>
          <w:color w:val="auto"/>
          <w:sz w:val="28"/>
          <w:szCs w:val="28"/>
        </w:rPr>
        <w:t>关键</w:t>
      </w:r>
      <w:r w:rsidR="00CB3556" w:rsidRPr="008B69E3">
        <w:rPr>
          <w:rFonts w:ascii="黑体" w:eastAsia="黑体" w:hAnsi="黑体" w:cs="Times New Roman" w:hint="eastAsia"/>
          <w:bCs/>
          <w:color w:val="auto"/>
          <w:sz w:val="28"/>
          <w:szCs w:val="28"/>
        </w:rPr>
        <w:t>内容</w:t>
      </w:r>
    </w:p>
    <w:p w14:paraId="17B7B886" w14:textId="77777777" w:rsidR="00CB3556" w:rsidRPr="008B69E3" w:rsidRDefault="00CB3556" w:rsidP="008B69E3">
      <w:pPr>
        <w:snapToGrid w:val="0"/>
        <w:jc w:val="center"/>
        <w:rPr>
          <w:rFonts w:cs="Times New Roman"/>
          <w:b/>
          <w:color w:val="auto"/>
          <w:sz w:val="18"/>
        </w:rPr>
      </w:pPr>
    </w:p>
    <w:p w14:paraId="7E2EA5C6" w14:textId="77777777" w:rsidR="00CB3556" w:rsidRPr="008B69E3" w:rsidRDefault="00CB3556" w:rsidP="008B69E3">
      <w:pPr>
        <w:keepNext/>
        <w:keepLines/>
        <w:adjustRightInd w:val="0"/>
        <w:snapToGrid w:val="0"/>
        <w:outlineLvl w:val="3"/>
        <w:rPr>
          <w:rFonts w:ascii="黑体" w:eastAsia="黑体" w:hAnsi="黑体" w:cs="Times New Roman"/>
          <w:b/>
          <w:color w:val="auto"/>
          <w:sz w:val="18"/>
        </w:rPr>
      </w:pPr>
      <w:bookmarkStart w:id="0" w:name="_Toc184704554"/>
      <w:r w:rsidRPr="008B69E3">
        <w:rPr>
          <w:rFonts w:ascii="黑体" w:eastAsia="黑体" w:hAnsi="黑体" w:cs="Times New Roman" w:hint="eastAsia"/>
          <w:b/>
          <w:color w:val="auto"/>
          <w:sz w:val="18"/>
        </w:rPr>
        <w:t>一、项目概况与招标范围</w:t>
      </w:r>
      <w:bookmarkEnd w:id="0"/>
    </w:p>
    <w:p w14:paraId="5E9A8681" w14:textId="77777777" w:rsidR="00CB3556" w:rsidRPr="008B69E3" w:rsidRDefault="00CB3556" w:rsidP="008B69E3">
      <w:pPr>
        <w:adjustRightInd w:val="0"/>
        <w:snapToGrid w:val="0"/>
        <w:ind w:firstLineChars="200" w:firstLine="360"/>
        <w:rPr>
          <w:rFonts w:cs="Times New Roman"/>
          <w:color w:val="auto"/>
          <w:sz w:val="18"/>
        </w:rPr>
      </w:pPr>
      <w:r w:rsidRPr="008B69E3">
        <w:rPr>
          <w:rFonts w:cs="Times New Roman" w:hint="eastAsia"/>
          <w:color w:val="auto"/>
          <w:sz w:val="18"/>
        </w:rPr>
        <w:t>详见招标公告。</w:t>
      </w:r>
    </w:p>
    <w:p w14:paraId="6A904E5C" w14:textId="77777777" w:rsidR="00957881" w:rsidRPr="008B69E3" w:rsidRDefault="00957881" w:rsidP="008B69E3">
      <w:pPr>
        <w:keepNext/>
        <w:keepLines/>
        <w:adjustRightInd w:val="0"/>
        <w:snapToGrid w:val="0"/>
        <w:outlineLvl w:val="3"/>
        <w:rPr>
          <w:rFonts w:cs="Times New Roman"/>
          <w:bCs/>
          <w:color w:val="auto"/>
          <w:sz w:val="18"/>
        </w:rPr>
      </w:pPr>
    </w:p>
    <w:p w14:paraId="6926DA27" w14:textId="463B4343" w:rsidR="00CB3556" w:rsidRPr="008B69E3" w:rsidRDefault="00CB3556" w:rsidP="008B69E3">
      <w:pPr>
        <w:keepNext/>
        <w:keepLines/>
        <w:adjustRightInd w:val="0"/>
        <w:snapToGrid w:val="0"/>
        <w:outlineLvl w:val="3"/>
        <w:rPr>
          <w:rFonts w:ascii="黑体" w:eastAsia="黑体" w:hAnsi="黑体" w:cs="Times New Roman"/>
          <w:b/>
          <w:color w:val="auto"/>
          <w:sz w:val="18"/>
        </w:rPr>
      </w:pPr>
      <w:r w:rsidRPr="008B69E3">
        <w:rPr>
          <w:rFonts w:ascii="黑体" w:eastAsia="黑体" w:hAnsi="黑体" w:cs="Times New Roman" w:hint="eastAsia"/>
          <w:b/>
          <w:color w:val="auto"/>
          <w:sz w:val="18"/>
        </w:rPr>
        <w:t>二、资格条件要求</w:t>
      </w:r>
    </w:p>
    <w:p w14:paraId="3BDEF67F" w14:textId="77777777" w:rsidR="00CB3556" w:rsidRPr="008B69E3" w:rsidRDefault="00CB3556" w:rsidP="008B69E3">
      <w:pPr>
        <w:adjustRightInd w:val="0"/>
        <w:snapToGrid w:val="0"/>
        <w:jc w:val="left"/>
        <w:rPr>
          <w:rFonts w:ascii="黑体" w:eastAsia="黑体" w:hAnsi="Times New Roman" w:cs="Times New Roman"/>
          <w:b/>
          <w:bCs/>
          <w:color w:val="auto"/>
          <w:kern w:val="44"/>
          <w:sz w:val="18"/>
        </w:rPr>
      </w:pPr>
      <w:r w:rsidRPr="008B69E3">
        <w:rPr>
          <w:rFonts w:ascii="黑体" w:eastAsia="黑体" w:hAnsi="Times New Roman" w:cs="Times New Roman" w:hint="eastAsia"/>
          <w:b/>
          <w:bCs/>
          <w:color w:val="auto"/>
          <w:kern w:val="44"/>
          <w:sz w:val="18"/>
        </w:rPr>
        <w:t>投标人须知前附表（投标人资格要求部分）</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1801"/>
        <w:gridCol w:w="7094"/>
      </w:tblGrid>
      <w:tr w:rsidR="000704C1" w:rsidRPr="008B69E3" w14:paraId="06C22CCA" w14:textId="77777777" w:rsidTr="000A442E">
        <w:trPr>
          <w:cantSplit/>
          <w:trHeight w:val="340"/>
          <w:tblHeader/>
          <w:jc w:val="center"/>
        </w:trPr>
        <w:tc>
          <w:tcPr>
            <w:tcW w:w="936" w:type="dxa"/>
            <w:vAlign w:val="center"/>
          </w:tcPr>
          <w:p w14:paraId="3479A0E0" w14:textId="77777777" w:rsidR="000704C1" w:rsidRPr="008B69E3" w:rsidRDefault="000704C1" w:rsidP="008B69E3">
            <w:pPr>
              <w:adjustRightInd w:val="0"/>
              <w:snapToGrid w:val="0"/>
              <w:jc w:val="center"/>
              <w:rPr>
                <w:sz w:val="18"/>
              </w:rPr>
            </w:pPr>
            <w:r w:rsidRPr="008B69E3">
              <w:rPr>
                <w:rFonts w:hint="eastAsia"/>
                <w:sz w:val="18"/>
              </w:rPr>
              <w:t>条款号</w:t>
            </w:r>
          </w:p>
        </w:tc>
        <w:tc>
          <w:tcPr>
            <w:tcW w:w="1801" w:type="dxa"/>
            <w:vAlign w:val="center"/>
          </w:tcPr>
          <w:p w14:paraId="391D7FC0" w14:textId="77777777" w:rsidR="000704C1" w:rsidRPr="008B69E3" w:rsidRDefault="000704C1" w:rsidP="008B69E3">
            <w:pPr>
              <w:adjustRightInd w:val="0"/>
              <w:snapToGrid w:val="0"/>
              <w:jc w:val="center"/>
              <w:rPr>
                <w:sz w:val="18"/>
              </w:rPr>
            </w:pPr>
            <w:r w:rsidRPr="008B69E3">
              <w:rPr>
                <w:rFonts w:hint="eastAsia"/>
                <w:sz w:val="18"/>
              </w:rPr>
              <w:t>条款名称</w:t>
            </w:r>
          </w:p>
        </w:tc>
        <w:tc>
          <w:tcPr>
            <w:tcW w:w="7094" w:type="dxa"/>
            <w:vAlign w:val="center"/>
          </w:tcPr>
          <w:p w14:paraId="3BBAC271" w14:textId="77777777" w:rsidR="000704C1" w:rsidRPr="008B69E3" w:rsidRDefault="000704C1" w:rsidP="008B69E3">
            <w:pPr>
              <w:adjustRightInd w:val="0"/>
              <w:snapToGrid w:val="0"/>
              <w:jc w:val="center"/>
              <w:rPr>
                <w:sz w:val="18"/>
              </w:rPr>
            </w:pPr>
            <w:r w:rsidRPr="008B69E3">
              <w:rPr>
                <w:rFonts w:hint="eastAsia"/>
                <w:sz w:val="18"/>
              </w:rPr>
              <w:t>编  列  内  容</w:t>
            </w:r>
          </w:p>
        </w:tc>
      </w:tr>
      <w:tr w:rsidR="008B69E3" w:rsidRPr="008B69E3" w14:paraId="2D5EB134" w14:textId="77777777" w:rsidTr="000A442E">
        <w:trPr>
          <w:cantSplit/>
          <w:trHeight w:val="340"/>
          <w:jc w:val="center"/>
        </w:trPr>
        <w:tc>
          <w:tcPr>
            <w:tcW w:w="936" w:type="dxa"/>
            <w:vAlign w:val="center"/>
          </w:tcPr>
          <w:p w14:paraId="1CBE739A" w14:textId="4D788A69" w:rsidR="008B69E3" w:rsidRPr="008B69E3" w:rsidRDefault="008B69E3" w:rsidP="008B69E3">
            <w:pPr>
              <w:adjustRightInd w:val="0"/>
              <w:snapToGrid w:val="0"/>
              <w:jc w:val="center"/>
              <w:rPr>
                <w:rFonts w:cs="Times New Roman"/>
                <w:color w:val="auto"/>
                <w:sz w:val="18"/>
              </w:rPr>
            </w:pPr>
            <w:r w:rsidRPr="008B69E3">
              <w:rPr>
                <w:sz w:val="18"/>
              </w:rPr>
              <w:t>1.4.</w:t>
            </w:r>
            <w:r w:rsidRPr="008B69E3">
              <w:rPr>
                <w:rFonts w:hint="eastAsia"/>
                <w:sz w:val="18"/>
              </w:rPr>
              <w:t>1</w:t>
            </w:r>
          </w:p>
        </w:tc>
        <w:tc>
          <w:tcPr>
            <w:tcW w:w="1801" w:type="dxa"/>
            <w:vAlign w:val="center"/>
          </w:tcPr>
          <w:p w14:paraId="5165ADAA" w14:textId="7CDF71B2" w:rsidR="008B69E3" w:rsidRPr="008B69E3" w:rsidRDefault="008B69E3" w:rsidP="008B69E3">
            <w:pPr>
              <w:adjustRightInd w:val="0"/>
              <w:snapToGrid w:val="0"/>
              <w:jc w:val="center"/>
              <w:rPr>
                <w:rFonts w:cs="Times New Roman"/>
                <w:color w:val="auto"/>
                <w:sz w:val="18"/>
              </w:rPr>
            </w:pPr>
            <w:r w:rsidRPr="008B69E3">
              <w:rPr>
                <w:rFonts w:hint="eastAsia"/>
                <w:sz w:val="18"/>
              </w:rPr>
              <w:t>投标人资质条件、能力和信誉</w:t>
            </w:r>
          </w:p>
        </w:tc>
        <w:tc>
          <w:tcPr>
            <w:tcW w:w="7094" w:type="dxa"/>
            <w:vAlign w:val="center"/>
          </w:tcPr>
          <w:p w14:paraId="2AE5A374" w14:textId="77777777" w:rsidR="008B69E3" w:rsidRPr="008B69E3" w:rsidRDefault="008B69E3" w:rsidP="008B69E3">
            <w:pPr>
              <w:adjustRightInd w:val="0"/>
              <w:snapToGrid w:val="0"/>
              <w:ind w:firstLineChars="100" w:firstLine="180"/>
              <w:rPr>
                <w:sz w:val="18"/>
              </w:rPr>
            </w:pPr>
            <w:r w:rsidRPr="008B69E3">
              <w:rPr>
                <w:rFonts w:hint="eastAsia"/>
                <w:sz w:val="18"/>
              </w:rPr>
              <w:t>资质要求：见附录1</w:t>
            </w:r>
          </w:p>
          <w:p w14:paraId="46BC5263" w14:textId="77777777" w:rsidR="008B69E3" w:rsidRPr="008B69E3" w:rsidRDefault="008B69E3" w:rsidP="008B69E3">
            <w:pPr>
              <w:adjustRightInd w:val="0"/>
              <w:snapToGrid w:val="0"/>
              <w:ind w:firstLineChars="100" w:firstLine="180"/>
              <w:rPr>
                <w:sz w:val="18"/>
              </w:rPr>
            </w:pPr>
            <w:r w:rsidRPr="008B69E3">
              <w:rPr>
                <w:rFonts w:hint="eastAsia"/>
                <w:sz w:val="18"/>
              </w:rPr>
              <w:t>业绩要求：见附录2</w:t>
            </w:r>
          </w:p>
          <w:p w14:paraId="41B1711D" w14:textId="77777777" w:rsidR="008B69E3" w:rsidRPr="008B69E3" w:rsidRDefault="008B69E3" w:rsidP="008B69E3">
            <w:pPr>
              <w:adjustRightInd w:val="0"/>
              <w:snapToGrid w:val="0"/>
              <w:ind w:firstLineChars="100" w:firstLine="180"/>
              <w:rPr>
                <w:sz w:val="18"/>
              </w:rPr>
            </w:pPr>
            <w:r w:rsidRPr="008B69E3">
              <w:rPr>
                <w:rFonts w:hint="eastAsia"/>
                <w:sz w:val="18"/>
              </w:rPr>
              <w:t>信誉要求：见附录3</w:t>
            </w:r>
          </w:p>
          <w:p w14:paraId="4F4D3482" w14:textId="77777777" w:rsidR="008B69E3" w:rsidRPr="008B69E3" w:rsidRDefault="008B69E3" w:rsidP="008B69E3">
            <w:pPr>
              <w:adjustRightInd w:val="0"/>
              <w:snapToGrid w:val="0"/>
              <w:ind w:firstLineChars="100" w:firstLine="180"/>
              <w:rPr>
                <w:sz w:val="18"/>
              </w:rPr>
            </w:pPr>
            <w:r w:rsidRPr="008B69E3">
              <w:rPr>
                <w:rFonts w:hint="eastAsia"/>
                <w:sz w:val="18"/>
              </w:rPr>
              <w:t>总监理工程师资格：见附录4</w:t>
            </w:r>
          </w:p>
          <w:p w14:paraId="74F31AF9" w14:textId="5FE44A4C" w:rsidR="008B69E3" w:rsidRPr="008B69E3" w:rsidRDefault="008B69E3" w:rsidP="008B69E3">
            <w:pPr>
              <w:adjustRightInd w:val="0"/>
              <w:snapToGrid w:val="0"/>
              <w:ind w:firstLineChars="100" w:firstLine="180"/>
              <w:rPr>
                <w:rFonts w:cs="Times New Roman"/>
                <w:color w:val="auto"/>
                <w:sz w:val="18"/>
              </w:rPr>
            </w:pPr>
            <w:r w:rsidRPr="008B69E3">
              <w:rPr>
                <w:rFonts w:hint="eastAsia"/>
                <w:sz w:val="18"/>
              </w:rPr>
              <w:t>其他主要监理人员资格要求：</w:t>
            </w:r>
            <w:r w:rsidRPr="008B69E3">
              <w:rPr>
                <w:rFonts w:cs="Segoe UI" w:hint="eastAsia"/>
                <w:sz w:val="18"/>
                <w:shd w:val="clear" w:color="auto" w:fill="FFFFFF"/>
              </w:rPr>
              <w:t>/</w:t>
            </w:r>
          </w:p>
        </w:tc>
      </w:tr>
      <w:tr w:rsidR="008B69E3" w:rsidRPr="008B69E3" w14:paraId="4AD7D51A" w14:textId="77777777" w:rsidTr="000A442E">
        <w:trPr>
          <w:cantSplit/>
          <w:trHeight w:val="340"/>
          <w:jc w:val="center"/>
        </w:trPr>
        <w:tc>
          <w:tcPr>
            <w:tcW w:w="936" w:type="dxa"/>
            <w:vAlign w:val="center"/>
          </w:tcPr>
          <w:p w14:paraId="24C0DD5A" w14:textId="1A190B14" w:rsidR="008B69E3" w:rsidRPr="008B69E3" w:rsidRDefault="008B69E3" w:rsidP="008B69E3">
            <w:pPr>
              <w:adjustRightInd w:val="0"/>
              <w:snapToGrid w:val="0"/>
              <w:jc w:val="center"/>
              <w:rPr>
                <w:rFonts w:cs="Times New Roman"/>
                <w:color w:val="auto"/>
                <w:sz w:val="18"/>
              </w:rPr>
            </w:pPr>
            <w:r w:rsidRPr="008B69E3">
              <w:rPr>
                <w:sz w:val="18"/>
              </w:rPr>
              <w:t>1.4.2</w:t>
            </w:r>
          </w:p>
        </w:tc>
        <w:tc>
          <w:tcPr>
            <w:tcW w:w="1801" w:type="dxa"/>
            <w:vAlign w:val="center"/>
          </w:tcPr>
          <w:p w14:paraId="15F887C9" w14:textId="73BE3B71" w:rsidR="008B69E3" w:rsidRPr="008B69E3" w:rsidRDefault="008B69E3" w:rsidP="008B69E3">
            <w:pPr>
              <w:adjustRightInd w:val="0"/>
              <w:snapToGrid w:val="0"/>
              <w:jc w:val="center"/>
              <w:rPr>
                <w:rFonts w:cs="Times New Roman"/>
                <w:color w:val="auto"/>
                <w:sz w:val="18"/>
              </w:rPr>
            </w:pPr>
            <w:r w:rsidRPr="008B69E3">
              <w:rPr>
                <w:rFonts w:hint="eastAsia"/>
                <w:sz w:val="18"/>
              </w:rPr>
              <w:t>是否接受联合体投标</w:t>
            </w:r>
          </w:p>
        </w:tc>
        <w:tc>
          <w:tcPr>
            <w:tcW w:w="7094" w:type="dxa"/>
            <w:vAlign w:val="center"/>
          </w:tcPr>
          <w:p w14:paraId="7A7DE56F" w14:textId="3DF40E6E" w:rsidR="008B69E3" w:rsidRPr="008B69E3" w:rsidRDefault="008B69E3" w:rsidP="008B69E3">
            <w:pPr>
              <w:adjustRightInd w:val="0"/>
              <w:snapToGrid w:val="0"/>
              <w:ind w:firstLineChars="100" w:firstLine="180"/>
              <w:rPr>
                <w:rFonts w:cs="Times New Roman"/>
                <w:color w:val="auto"/>
                <w:sz w:val="18"/>
              </w:rPr>
            </w:pPr>
            <w:r w:rsidRPr="008B69E3">
              <w:rPr>
                <w:rFonts w:hint="eastAsia"/>
                <w:sz w:val="18"/>
              </w:rPr>
              <w:t>接受，应满足下列要求：详见招标公告</w:t>
            </w:r>
          </w:p>
        </w:tc>
      </w:tr>
      <w:tr w:rsidR="008B69E3" w:rsidRPr="008B69E3" w14:paraId="7834FBBC" w14:textId="77777777" w:rsidTr="000A442E">
        <w:trPr>
          <w:cantSplit/>
          <w:trHeight w:val="340"/>
          <w:jc w:val="center"/>
        </w:trPr>
        <w:tc>
          <w:tcPr>
            <w:tcW w:w="936" w:type="dxa"/>
            <w:vAlign w:val="center"/>
          </w:tcPr>
          <w:p w14:paraId="551710FF" w14:textId="1618759F" w:rsidR="008B69E3" w:rsidRPr="008B69E3" w:rsidRDefault="008B69E3" w:rsidP="008B69E3">
            <w:pPr>
              <w:adjustRightInd w:val="0"/>
              <w:snapToGrid w:val="0"/>
              <w:jc w:val="center"/>
              <w:rPr>
                <w:rFonts w:cs="Times New Roman"/>
                <w:color w:val="auto"/>
                <w:sz w:val="18"/>
              </w:rPr>
            </w:pPr>
            <w:r w:rsidRPr="008B69E3">
              <w:rPr>
                <w:rFonts w:hint="eastAsia"/>
                <w:sz w:val="18"/>
              </w:rPr>
              <w:t>1.4.3</w:t>
            </w:r>
          </w:p>
        </w:tc>
        <w:tc>
          <w:tcPr>
            <w:tcW w:w="1801" w:type="dxa"/>
            <w:vAlign w:val="center"/>
          </w:tcPr>
          <w:p w14:paraId="70F3FC92" w14:textId="14A3CD3A" w:rsidR="008B69E3" w:rsidRPr="008B69E3" w:rsidRDefault="008B69E3" w:rsidP="008B69E3">
            <w:pPr>
              <w:adjustRightInd w:val="0"/>
              <w:snapToGrid w:val="0"/>
              <w:jc w:val="center"/>
              <w:rPr>
                <w:rFonts w:cs="Times New Roman"/>
                <w:color w:val="auto"/>
                <w:sz w:val="18"/>
              </w:rPr>
            </w:pPr>
            <w:r w:rsidRPr="008B69E3">
              <w:rPr>
                <w:rFonts w:hint="eastAsia"/>
                <w:sz w:val="18"/>
              </w:rPr>
              <w:t>投标人不得存在的其他关联情形</w:t>
            </w:r>
          </w:p>
        </w:tc>
        <w:tc>
          <w:tcPr>
            <w:tcW w:w="7094" w:type="dxa"/>
            <w:vAlign w:val="center"/>
          </w:tcPr>
          <w:p w14:paraId="5B2D697E" w14:textId="3363C4AA" w:rsidR="008B69E3" w:rsidRPr="008B69E3" w:rsidRDefault="008B69E3" w:rsidP="008B69E3">
            <w:pPr>
              <w:adjustRightInd w:val="0"/>
              <w:snapToGrid w:val="0"/>
              <w:ind w:firstLineChars="100" w:firstLine="180"/>
              <w:rPr>
                <w:rFonts w:cs="Times New Roman"/>
                <w:color w:val="auto"/>
                <w:sz w:val="18"/>
              </w:rPr>
            </w:pPr>
            <w:r w:rsidRPr="008B69E3">
              <w:rPr>
                <w:rFonts w:hint="eastAsia"/>
                <w:sz w:val="18"/>
              </w:rPr>
              <w:t>/</w:t>
            </w:r>
          </w:p>
        </w:tc>
      </w:tr>
      <w:tr w:rsidR="008B69E3" w:rsidRPr="008B69E3" w14:paraId="036F6574" w14:textId="77777777" w:rsidTr="000A442E">
        <w:trPr>
          <w:cantSplit/>
          <w:trHeight w:val="340"/>
          <w:jc w:val="center"/>
        </w:trPr>
        <w:tc>
          <w:tcPr>
            <w:tcW w:w="936" w:type="dxa"/>
            <w:vAlign w:val="center"/>
          </w:tcPr>
          <w:p w14:paraId="23AA49E5" w14:textId="62E1277B" w:rsidR="008B69E3" w:rsidRPr="008B69E3" w:rsidRDefault="008B69E3" w:rsidP="008B69E3">
            <w:pPr>
              <w:adjustRightInd w:val="0"/>
              <w:snapToGrid w:val="0"/>
              <w:jc w:val="center"/>
              <w:rPr>
                <w:rFonts w:cs="Times New Roman"/>
                <w:color w:val="auto"/>
                <w:sz w:val="18"/>
              </w:rPr>
            </w:pPr>
            <w:r w:rsidRPr="008B69E3">
              <w:rPr>
                <w:rFonts w:hint="eastAsia"/>
                <w:sz w:val="18"/>
              </w:rPr>
              <w:t>1.4.4</w:t>
            </w:r>
          </w:p>
        </w:tc>
        <w:tc>
          <w:tcPr>
            <w:tcW w:w="1801" w:type="dxa"/>
            <w:vAlign w:val="center"/>
          </w:tcPr>
          <w:p w14:paraId="56E18D90" w14:textId="11479BC4" w:rsidR="008B69E3" w:rsidRPr="008B69E3" w:rsidRDefault="008B69E3" w:rsidP="008B69E3">
            <w:pPr>
              <w:adjustRightInd w:val="0"/>
              <w:snapToGrid w:val="0"/>
              <w:jc w:val="center"/>
              <w:rPr>
                <w:rFonts w:cs="Times New Roman"/>
                <w:color w:val="auto"/>
                <w:sz w:val="18"/>
              </w:rPr>
            </w:pPr>
            <w:r w:rsidRPr="008B69E3">
              <w:rPr>
                <w:rFonts w:hint="eastAsia"/>
                <w:sz w:val="18"/>
              </w:rPr>
              <w:t>投标人不得存在的其他不良状况或不良信用记录</w:t>
            </w:r>
          </w:p>
        </w:tc>
        <w:tc>
          <w:tcPr>
            <w:tcW w:w="7094" w:type="dxa"/>
            <w:vAlign w:val="center"/>
          </w:tcPr>
          <w:p w14:paraId="2600B012" w14:textId="4DF68889" w:rsidR="008B69E3" w:rsidRPr="008B69E3" w:rsidRDefault="008B69E3" w:rsidP="008B69E3">
            <w:pPr>
              <w:adjustRightInd w:val="0"/>
              <w:snapToGrid w:val="0"/>
              <w:ind w:firstLineChars="100" w:firstLine="180"/>
              <w:rPr>
                <w:rFonts w:cs="Times New Roman"/>
                <w:color w:val="auto"/>
                <w:sz w:val="18"/>
              </w:rPr>
            </w:pPr>
            <w:r w:rsidRPr="008B69E3">
              <w:rPr>
                <w:rFonts w:hint="eastAsia"/>
                <w:sz w:val="18"/>
              </w:rPr>
              <w:t>/</w:t>
            </w:r>
          </w:p>
        </w:tc>
      </w:tr>
      <w:tr w:rsidR="008B69E3" w:rsidRPr="008B69E3" w14:paraId="31C271FA" w14:textId="77777777" w:rsidTr="000A442E">
        <w:trPr>
          <w:cantSplit/>
          <w:trHeight w:val="340"/>
          <w:jc w:val="center"/>
        </w:trPr>
        <w:tc>
          <w:tcPr>
            <w:tcW w:w="936" w:type="dxa"/>
            <w:vAlign w:val="center"/>
          </w:tcPr>
          <w:p w14:paraId="6393CE7B" w14:textId="1B4192BF" w:rsidR="008B69E3" w:rsidRPr="008B69E3" w:rsidRDefault="008B69E3" w:rsidP="008B69E3">
            <w:pPr>
              <w:adjustRightInd w:val="0"/>
              <w:snapToGrid w:val="0"/>
              <w:jc w:val="center"/>
              <w:rPr>
                <w:rFonts w:cs="Times New Roman"/>
                <w:color w:val="auto"/>
                <w:sz w:val="18"/>
              </w:rPr>
            </w:pPr>
            <w:r w:rsidRPr="008B69E3">
              <w:rPr>
                <w:sz w:val="18"/>
              </w:rPr>
              <w:t>1.4.4</w:t>
            </w:r>
            <w:r w:rsidRPr="008B69E3">
              <w:rPr>
                <w:rFonts w:hint="eastAsia"/>
                <w:sz w:val="18"/>
              </w:rPr>
              <w:br/>
              <w:t>（</w:t>
            </w:r>
            <w:r w:rsidRPr="008B69E3">
              <w:rPr>
                <w:sz w:val="18"/>
              </w:rPr>
              <w:t>5</w:t>
            </w:r>
            <w:r w:rsidRPr="008B69E3">
              <w:rPr>
                <w:rFonts w:hint="eastAsia"/>
                <w:sz w:val="18"/>
              </w:rPr>
              <w:t>）</w:t>
            </w:r>
          </w:p>
        </w:tc>
        <w:tc>
          <w:tcPr>
            <w:tcW w:w="1801" w:type="dxa"/>
            <w:vAlign w:val="center"/>
          </w:tcPr>
          <w:p w14:paraId="38653F7E" w14:textId="5AF5612F" w:rsidR="008B69E3" w:rsidRPr="008B69E3" w:rsidRDefault="008B69E3" w:rsidP="008B69E3">
            <w:pPr>
              <w:adjustRightInd w:val="0"/>
              <w:snapToGrid w:val="0"/>
              <w:jc w:val="center"/>
              <w:rPr>
                <w:rFonts w:cs="Times New Roman"/>
                <w:color w:val="auto"/>
                <w:sz w:val="18"/>
              </w:rPr>
            </w:pPr>
            <w:r w:rsidRPr="008B69E3">
              <w:rPr>
                <w:rFonts w:hint="eastAsia"/>
                <w:sz w:val="18"/>
              </w:rPr>
              <w:t>失信被执行人</w:t>
            </w:r>
          </w:p>
        </w:tc>
        <w:tc>
          <w:tcPr>
            <w:tcW w:w="7094" w:type="dxa"/>
            <w:vAlign w:val="center"/>
          </w:tcPr>
          <w:p w14:paraId="1F419373" w14:textId="5BDA8DE3" w:rsidR="008B69E3" w:rsidRPr="008B69E3" w:rsidRDefault="008B69E3" w:rsidP="008B69E3">
            <w:pPr>
              <w:adjustRightInd w:val="0"/>
              <w:snapToGrid w:val="0"/>
              <w:ind w:firstLineChars="100" w:firstLine="181"/>
              <w:rPr>
                <w:rFonts w:cs="Times New Roman"/>
                <w:color w:val="auto"/>
                <w:sz w:val="18"/>
              </w:rPr>
            </w:pPr>
            <w:r w:rsidRPr="008B69E3">
              <w:rPr>
                <w:rFonts w:ascii="黑体" w:eastAsia="黑体" w:hAnsi="黑体" w:hint="eastAsia"/>
                <w:b/>
                <w:bCs/>
                <w:sz w:val="18"/>
              </w:rPr>
              <w:t>本目细化为：</w:t>
            </w:r>
            <w:r w:rsidRPr="008B69E3">
              <w:rPr>
                <w:rFonts w:hint="eastAsia"/>
                <w:sz w:val="18"/>
              </w:rPr>
              <w:t>在“信用中国”网站（https://www.creditchina.gov.cn）或“中国执行信息公开网”（https://zxgk.court.gov.cn）中被列入失信被执行人名单；</w:t>
            </w:r>
          </w:p>
        </w:tc>
      </w:tr>
      <w:tr w:rsidR="008B69E3" w:rsidRPr="008B69E3" w14:paraId="05C8274C" w14:textId="77777777" w:rsidTr="000A442E">
        <w:trPr>
          <w:cantSplit/>
          <w:trHeight w:val="340"/>
          <w:jc w:val="center"/>
        </w:trPr>
        <w:tc>
          <w:tcPr>
            <w:tcW w:w="936" w:type="dxa"/>
            <w:vAlign w:val="center"/>
          </w:tcPr>
          <w:p w14:paraId="0B9B5D70" w14:textId="1F65533D" w:rsidR="008B69E3" w:rsidRPr="008B69E3" w:rsidRDefault="008B69E3" w:rsidP="008B69E3">
            <w:pPr>
              <w:adjustRightInd w:val="0"/>
              <w:snapToGrid w:val="0"/>
              <w:jc w:val="center"/>
              <w:rPr>
                <w:rFonts w:cs="Times New Roman"/>
                <w:color w:val="auto"/>
                <w:sz w:val="18"/>
              </w:rPr>
            </w:pPr>
            <w:r w:rsidRPr="008B69E3">
              <w:rPr>
                <w:sz w:val="18"/>
              </w:rPr>
              <w:t>1.4.4</w:t>
            </w:r>
            <w:r w:rsidRPr="008B69E3">
              <w:rPr>
                <w:rFonts w:hint="eastAsia"/>
                <w:sz w:val="18"/>
              </w:rPr>
              <w:br/>
              <w:t>（6）</w:t>
            </w:r>
          </w:p>
        </w:tc>
        <w:tc>
          <w:tcPr>
            <w:tcW w:w="1801" w:type="dxa"/>
            <w:vAlign w:val="center"/>
          </w:tcPr>
          <w:p w14:paraId="625C4E74" w14:textId="137FD19F" w:rsidR="008B69E3" w:rsidRPr="008B69E3" w:rsidRDefault="008B69E3" w:rsidP="008B69E3">
            <w:pPr>
              <w:adjustRightInd w:val="0"/>
              <w:snapToGrid w:val="0"/>
              <w:jc w:val="center"/>
              <w:rPr>
                <w:rFonts w:cs="Times New Roman"/>
                <w:color w:val="auto"/>
                <w:sz w:val="18"/>
              </w:rPr>
            </w:pPr>
            <w:r w:rsidRPr="008B69E3">
              <w:rPr>
                <w:rFonts w:hint="eastAsia"/>
                <w:sz w:val="18"/>
              </w:rPr>
              <w:t>行贿犯罪行为</w:t>
            </w:r>
          </w:p>
        </w:tc>
        <w:tc>
          <w:tcPr>
            <w:tcW w:w="7094" w:type="dxa"/>
            <w:vAlign w:val="center"/>
          </w:tcPr>
          <w:p w14:paraId="0A3A9DE6" w14:textId="7EF33AFE" w:rsidR="008B69E3" w:rsidRPr="008B69E3" w:rsidRDefault="008B69E3" w:rsidP="008B69E3">
            <w:pPr>
              <w:adjustRightInd w:val="0"/>
              <w:snapToGrid w:val="0"/>
              <w:ind w:firstLineChars="100" w:firstLine="181"/>
              <w:rPr>
                <w:rFonts w:cs="Times New Roman"/>
                <w:color w:val="auto"/>
                <w:sz w:val="18"/>
              </w:rPr>
            </w:pPr>
            <w:r w:rsidRPr="008B69E3">
              <w:rPr>
                <w:rFonts w:ascii="黑体" w:eastAsia="黑体" w:hAnsi="黑体" w:hint="eastAsia"/>
                <w:b/>
                <w:bCs/>
                <w:sz w:val="18"/>
              </w:rPr>
              <w:t>本目细化为：</w:t>
            </w:r>
            <w:r w:rsidRPr="008B69E3">
              <w:rPr>
                <w:rFonts w:hint="eastAsia"/>
                <w:sz w:val="18"/>
              </w:rPr>
              <w:t>投标人或其法定代表人、拟委任的总监理工程师在近三年内有行贿犯罪行为的；</w:t>
            </w:r>
          </w:p>
        </w:tc>
      </w:tr>
      <w:tr w:rsidR="008B69E3" w:rsidRPr="008B69E3" w14:paraId="0F775223" w14:textId="77777777" w:rsidTr="000A442E">
        <w:trPr>
          <w:cantSplit/>
          <w:trHeight w:val="340"/>
          <w:jc w:val="center"/>
        </w:trPr>
        <w:tc>
          <w:tcPr>
            <w:tcW w:w="936" w:type="dxa"/>
            <w:vAlign w:val="center"/>
          </w:tcPr>
          <w:p w14:paraId="6A983E90" w14:textId="159456F8" w:rsidR="008B69E3" w:rsidRPr="008B69E3" w:rsidRDefault="008B69E3" w:rsidP="008B69E3">
            <w:pPr>
              <w:adjustRightInd w:val="0"/>
              <w:snapToGrid w:val="0"/>
              <w:jc w:val="center"/>
              <w:rPr>
                <w:rFonts w:cs="Times New Roman"/>
                <w:color w:val="auto"/>
                <w:sz w:val="18"/>
              </w:rPr>
            </w:pPr>
            <w:r w:rsidRPr="008B69E3">
              <w:rPr>
                <w:rFonts w:hint="eastAsia"/>
                <w:sz w:val="18"/>
              </w:rPr>
              <w:t>1</w:t>
            </w:r>
            <w:r w:rsidRPr="008B69E3">
              <w:rPr>
                <w:sz w:val="18"/>
              </w:rPr>
              <w:t>.4.5</w:t>
            </w:r>
          </w:p>
        </w:tc>
        <w:tc>
          <w:tcPr>
            <w:tcW w:w="1801" w:type="dxa"/>
            <w:vAlign w:val="center"/>
          </w:tcPr>
          <w:p w14:paraId="6DA4FDBD" w14:textId="04A70353" w:rsidR="008B69E3" w:rsidRPr="008B69E3" w:rsidRDefault="008B69E3" w:rsidP="008B69E3">
            <w:pPr>
              <w:autoSpaceDE w:val="0"/>
              <w:autoSpaceDN w:val="0"/>
              <w:adjustRightInd w:val="0"/>
              <w:snapToGrid w:val="0"/>
              <w:jc w:val="center"/>
              <w:rPr>
                <w:rFonts w:cs="Times New Roman"/>
                <w:color w:val="auto"/>
                <w:sz w:val="18"/>
              </w:rPr>
            </w:pPr>
            <w:r w:rsidRPr="008B69E3">
              <w:rPr>
                <w:rFonts w:hint="eastAsia"/>
                <w:sz w:val="18"/>
              </w:rPr>
              <w:t>企业名录</w:t>
            </w:r>
          </w:p>
        </w:tc>
        <w:tc>
          <w:tcPr>
            <w:tcW w:w="7094" w:type="dxa"/>
            <w:vAlign w:val="center"/>
          </w:tcPr>
          <w:p w14:paraId="5E5B54F9" w14:textId="77777777" w:rsidR="008B69E3" w:rsidRPr="008B69E3" w:rsidRDefault="008B69E3" w:rsidP="008B69E3">
            <w:pPr>
              <w:adjustRightInd w:val="0"/>
              <w:snapToGrid w:val="0"/>
              <w:ind w:firstLineChars="100" w:firstLine="181"/>
              <w:rPr>
                <w:rFonts w:ascii="黑体" w:eastAsia="黑体" w:hAnsi="黑体"/>
                <w:b/>
                <w:bCs/>
                <w:sz w:val="18"/>
              </w:rPr>
            </w:pPr>
            <w:r w:rsidRPr="008B69E3">
              <w:rPr>
                <w:rFonts w:ascii="黑体" w:eastAsia="黑体" w:hAnsi="黑体" w:hint="eastAsia"/>
                <w:b/>
                <w:bCs/>
                <w:sz w:val="18"/>
              </w:rPr>
              <w:t>本项细化为：</w:t>
            </w:r>
          </w:p>
          <w:p w14:paraId="43E6FCA6" w14:textId="70D7AC7F" w:rsidR="008B69E3" w:rsidRPr="008B69E3" w:rsidRDefault="008B69E3" w:rsidP="008B69E3">
            <w:pPr>
              <w:adjustRightInd w:val="0"/>
              <w:snapToGrid w:val="0"/>
              <w:ind w:firstLineChars="100" w:firstLine="180"/>
              <w:rPr>
                <w:rFonts w:cs="Times New Roman"/>
                <w:bCs/>
                <w:color w:val="auto"/>
                <w:sz w:val="18"/>
              </w:rPr>
            </w:pPr>
            <w:r w:rsidRPr="008B69E3">
              <w:rPr>
                <w:rFonts w:hint="eastAsia"/>
                <w:bCs/>
                <w:sz w:val="18"/>
              </w:rPr>
              <w:t>1.4.5投标人（仅适用于根据厅公路字〔2011〕114号文件要求，招标人应通过名录对投标人资质条件进行审核的公路监理企业）在投标截止时间前应进入交通运输部“全国公路建设市场监督管理系统（https://</w:t>
            </w:r>
            <w:r w:rsidRPr="008B69E3">
              <w:rPr>
                <w:bCs/>
                <w:sz w:val="18"/>
              </w:rPr>
              <w:t>hwdms.mot.gov.cn</w:t>
            </w:r>
            <w:r w:rsidRPr="008B69E3">
              <w:rPr>
                <w:rFonts w:hint="eastAsia"/>
                <w:bCs/>
                <w:sz w:val="18"/>
              </w:rPr>
              <w:t>）”中的公路工程施工监理资质企业名录，且投标人名称和资质与该名录中的相应企业名称和资质完全一致。投标人不满足本项规定条件的，将被否决投标。</w:t>
            </w:r>
          </w:p>
        </w:tc>
      </w:tr>
    </w:tbl>
    <w:p w14:paraId="5A7D3F01" w14:textId="77777777" w:rsidR="000704C1" w:rsidRPr="008B69E3" w:rsidRDefault="000704C1" w:rsidP="008B69E3">
      <w:pPr>
        <w:adjustRightInd w:val="0"/>
        <w:snapToGrid w:val="0"/>
        <w:rPr>
          <w:rFonts w:cs="Times New Roman"/>
          <w:b/>
          <w:color w:val="auto"/>
          <w:sz w:val="18"/>
        </w:rPr>
      </w:pPr>
    </w:p>
    <w:p w14:paraId="300819B8" w14:textId="77777777" w:rsidR="008B69E3" w:rsidRPr="008B69E3" w:rsidRDefault="008B69E3" w:rsidP="008B69E3">
      <w:pPr>
        <w:adjustRightInd w:val="0"/>
        <w:snapToGrid w:val="0"/>
        <w:jc w:val="center"/>
        <w:rPr>
          <w:rFonts w:ascii="黑体" w:eastAsia="黑体" w:hAnsi="Times New Roman" w:cs="Times New Roman"/>
          <w:b/>
          <w:bCs/>
          <w:color w:val="auto"/>
          <w:kern w:val="44"/>
          <w:sz w:val="18"/>
        </w:rPr>
      </w:pPr>
      <w:bookmarkStart w:id="1" w:name="_Toc234382588"/>
      <w:bookmarkStart w:id="2" w:name="_Hlk130283173"/>
      <w:bookmarkStart w:id="3" w:name="_Hlk68005907"/>
      <w:r w:rsidRPr="008B69E3">
        <w:rPr>
          <w:rFonts w:ascii="黑体" w:eastAsia="黑体" w:hAnsi="Times New Roman" w:cs="Times New Roman" w:hint="eastAsia"/>
          <w:b/>
          <w:bCs/>
          <w:color w:val="auto"/>
          <w:kern w:val="44"/>
          <w:sz w:val="18"/>
        </w:rPr>
        <w:t>附录1   资格审查条件（资质最低要求）</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B69E3" w:rsidRPr="008B69E3" w14:paraId="4EBABEC0" w14:textId="77777777" w:rsidTr="008B69E3">
        <w:trPr>
          <w:trHeight w:val="20"/>
          <w:jc w:val="center"/>
        </w:trPr>
        <w:tc>
          <w:tcPr>
            <w:tcW w:w="5000" w:type="pct"/>
            <w:vAlign w:val="center"/>
          </w:tcPr>
          <w:p w14:paraId="41CF74A5" w14:textId="77777777" w:rsidR="008B69E3" w:rsidRPr="008B69E3" w:rsidRDefault="008B69E3" w:rsidP="008B69E3">
            <w:pPr>
              <w:adjustRightInd w:val="0"/>
              <w:snapToGrid w:val="0"/>
              <w:jc w:val="center"/>
              <w:rPr>
                <w:rFonts w:cs="Times New Roman"/>
                <w:color w:val="auto"/>
                <w:sz w:val="18"/>
              </w:rPr>
            </w:pPr>
            <w:r w:rsidRPr="008B69E3">
              <w:rPr>
                <w:rFonts w:cs="Times New Roman" w:hint="eastAsia"/>
                <w:color w:val="auto"/>
                <w:sz w:val="18"/>
              </w:rPr>
              <w:t>监理企业资质等级最低要求</w:t>
            </w:r>
          </w:p>
        </w:tc>
      </w:tr>
      <w:tr w:rsidR="008B69E3" w:rsidRPr="008B69E3" w14:paraId="296BE98C" w14:textId="77777777" w:rsidTr="008B69E3">
        <w:trPr>
          <w:trHeight w:val="20"/>
          <w:jc w:val="center"/>
        </w:trPr>
        <w:tc>
          <w:tcPr>
            <w:tcW w:w="5000" w:type="pct"/>
            <w:vAlign w:val="center"/>
          </w:tcPr>
          <w:p w14:paraId="6D34994C" w14:textId="77777777" w:rsidR="008B69E3" w:rsidRPr="008B69E3" w:rsidRDefault="008B69E3" w:rsidP="008B69E3">
            <w:pPr>
              <w:adjustRightInd w:val="0"/>
              <w:snapToGrid w:val="0"/>
              <w:ind w:firstLineChars="100" w:firstLine="180"/>
              <w:rPr>
                <w:rFonts w:cs="Times New Roman"/>
                <w:color w:val="auto"/>
                <w:kern w:val="0"/>
                <w:sz w:val="18"/>
                <w:lang w:val="zh-CN"/>
              </w:rPr>
            </w:pPr>
            <w:bookmarkStart w:id="4" w:name="_Hlk153280532"/>
            <w:r w:rsidRPr="008B69E3">
              <w:rPr>
                <w:rFonts w:cs="Times New Roman" w:hint="eastAsia"/>
                <w:color w:val="auto"/>
                <w:kern w:val="0"/>
                <w:sz w:val="18"/>
                <w:lang w:val="zh-CN"/>
              </w:rPr>
              <w:t>本次招标要求投标人须同时具备以下资质：</w:t>
            </w:r>
          </w:p>
          <w:p w14:paraId="15E9F8BD" w14:textId="77777777" w:rsidR="008B69E3" w:rsidRPr="008B69E3" w:rsidRDefault="008B69E3" w:rsidP="008B69E3">
            <w:pPr>
              <w:adjustRightInd w:val="0"/>
              <w:snapToGrid w:val="0"/>
              <w:ind w:firstLineChars="100" w:firstLine="180"/>
              <w:rPr>
                <w:rFonts w:cs="Times New Roman"/>
                <w:color w:val="auto"/>
                <w:kern w:val="0"/>
                <w:sz w:val="18"/>
                <w:lang w:val="zh-CN"/>
              </w:rPr>
            </w:pPr>
            <w:r w:rsidRPr="008B69E3">
              <w:rPr>
                <w:rFonts w:cs="Times New Roman" w:hint="eastAsia"/>
                <w:color w:val="auto"/>
                <w:kern w:val="0"/>
                <w:sz w:val="18"/>
                <w:lang w:val="zh-CN"/>
              </w:rPr>
              <w:t>（1）公路工程机电专项监理资质；</w:t>
            </w:r>
          </w:p>
          <w:p w14:paraId="4BF83583" w14:textId="77777777" w:rsidR="008B69E3" w:rsidRPr="008B69E3" w:rsidRDefault="008B69E3" w:rsidP="008B69E3">
            <w:pPr>
              <w:adjustRightInd w:val="0"/>
              <w:snapToGrid w:val="0"/>
              <w:ind w:firstLineChars="100" w:firstLine="180"/>
              <w:rPr>
                <w:rFonts w:cs="Times New Roman"/>
                <w:color w:val="auto"/>
                <w:kern w:val="0"/>
                <w:sz w:val="18"/>
                <w:lang w:val="zh-CN"/>
              </w:rPr>
            </w:pPr>
            <w:r w:rsidRPr="008B69E3">
              <w:rPr>
                <w:rFonts w:cs="Times New Roman" w:hint="eastAsia"/>
                <w:color w:val="auto"/>
                <w:kern w:val="0"/>
                <w:sz w:val="18"/>
                <w:lang w:val="zh-CN"/>
              </w:rPr>
              <w:t>（2）公路工程甲级监理资质；</w:t>
            </w:r>
          </w:p>
          <w:p w14:paraId="0C29CE0A" w14:textId="77777777" w:rsidR="008B69E3" w:rsidRPr="008B69E3" w:rsidRDefault="008B69E3" w:rsidP="008B69E3">
            <w:pPr>
              <w:adjustRightInd w:val="0"/>
              <w:snapToGrid w:val="0"/>
              <w:ind w:firstLineChars="100" w:firstLine="180"/>
              <w:rPr>
                <w:rFonts w:cs="Times New Roman"/>
                <w:color w:val="auto"/>
                <w:kern w:val="0"/>
                <w:sz w:val="18"/>
                <w:lang w:val="zh-CN"/>
              </w:rPr>
            </w:pPr>
            <w:r w:rsidRPr="008B69E3">
              <w:rPr>
                <w:rFonts w:cs="Times New Roman" w:hint="eastAsia"/>
                <w:color w:val="auto"/>
                <w:kern w:val="0"/>
                <w:sz w:val="18"/>
                <w:lang w:val="zh-CN"/>
              </w:rPr>
              <w:t>（3）投标人（或其下属非独立法人检测机构）须具备交通运输主管部门颁发的公路水运工程质量检测机构“交通工程”资质，并同时具有市场监督管理部门颁发的在有效期内的检验检测机构资质认定证书（有CMA资质认定标志）。</w:t>
            </w:r>
          </w:p>
          <w:p w14:paraId="3AD21B3E" w14:textId="77777777" w:rsidR="008B69E3" w:rsidRPr="008B69E3" w:rsidRDefault="008B69E3" w:rsidP="008B69E3">
            <w:pPr>
              <w:adjustRightInd w:val="0"/>
              <w:snapToGrid w:val="0"/>
              <w:ind w:firstLineChars="100" w:firstLine="180"/>
              <w:rPr>
                <w:rFonts w:cs="Times New Roman"/>
                <w:color w:val="auto"/>
                <w:kern w:val="0"/>
                <w:sz w:val="18"/>
                <w:lang w:val="zh-CN"/>
              </w:rPr>
            </w:pPr>
            <w:r w:rsidRPr="008B69E3">
              <w:rPr>
                <w:rFonts w:cs="Times New Roman" w:hint="eastAsia"/>
                <w:color w:val="auto"/>
                <w:kern w:val="0"/>
                <w:sz w:val="18"/>
                <w:lang w:val="zh-CN"/>
              </w:rPr>
              <w:t>以上所列的资质为满足要求的最低资质，其相对应的以上级别资质均符合资格审查条件。</w:t>
            </w:r>
          </w:p>
        </w:tc>
      </w:tr>
      <w:bookmarkEnd w:id="4"/>
    </w:tbl>
    <w:p w14:paraId="2BEB7966" w14:textId="77777777" w:rsidR="008B69E3" w:rsidRPr="008B69E3" w:rsidRDefault="008B69E3" w:rsidP="008B69E3">
      <w:pPr>
        <w:adjustRightInd w:val="0"/>
        <w:snapToGrid w:val="0"/>
        <w:jc w:val="center"/>
        <w:rPr>
          <w:rFonts w:ascii="黑体" w:eastAsia="黑体" w:hAnsi="Times New Roman" w:cs="Times New Roman"/>
          <w:b/>
          <w:bCs/>
          <w:color w:val="auto"/>
          <w:kern w:val="44"/>
          <w:sz w:val="18"/>
        </w:rPr>
      </w:pPr>
    </w:p>
    <w:p w14:paraId="039D1A38" w14:textId="77777777" w:rsidR="008B69E3" w:rsidRPr="008B69E3" w:rsidRDefault="008B69E3" w:rsidP="008B69E3">
      <w:pPr>
        <w:adjustRightInd w:val="0"/>
        <w:snapToGrid w:val="0"/>
        <w:jc w:val="center"/>
        <w:rPr>
          <w:rFonts w:ascii="隶书" w:eastAsia="隶书" w:cs="Times New Roman"/>
          <w:color w:val="auto"/>
          <w:sz w:val="18"/>
          <w:vertAlign w:val="superscript"/>
        </w:rPr>
      </w:pPr>
      <w:r w:rsidRPr="008B69E3">
        <w:rPr>
          <w:rFonts w:ascii="黑体" w:eastAsia="黑体" w:hAnsi="Times New Roman" w:cs="Times New Roman" w:hint="eastAsia"/>
          <w:b/>
          <w:bCs/>
          <w:color w:val="auto"/>
          <w:kern w:val="44"/>
          <w:sz w:val="18"/>
        </w:rPr>
        <w:t>附录2   资格审查条件（业绩最低要求）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B69E3" w:rsidRPr="008B69E3" w14:paraId="4E323349" w14:textId="77777777" w:rsidTr="008B69E3">
        <w:trPr>
          <w:trHeight w:val="20"/>
          <w:jc w:val="center"/>
        </w:trPr>
        <w:tc>
          <w:tcPr>
            <w:tcW w:w="5000" w:type="pct"/>
            <w:vAlign w:val="center"/>
          </w:tcPr>
          <w:p w14:paraId="3D0399DB" w14:textId="77777777" w:rsidR="008B69E3" w:rsidRPr="008B69E3" w:rsidRDefault="008B69E3" w:rsidP="008B69E3">
            <w:pPr>
              <w:adjustRightInd w:val="0"/>
              <w:snapToGrid w:val="0"/>
              <w:jc w:val="center"/>
              <w:rPr>
                <w:rFonts w:cs="Times New Roman"/>
                <w:color w:val="auto"/>
                <w:sz w:val="18"/>
              </w:rPr>
            </w:pPr>
            <w:r w:rsidRPr="008B69E3">
              <w:rPr>
                <w:rFonts w:cs="Times New Roman" w:hint="eastAsia"/>
                <w:color w:val="auto"/>
                <w:sz w:val="18"/>
              </w:rPr>
              <w:t>业绩最低要求</w:t>
            </w:r>
          </w:p>
        </w:tc>
      </w:tr>
      <w:tr w:rsidR="008B69E3" w:rsidRPr="008B69E3" w14:paraId="7CCC0817" w14:textId="77777777" w:rsidTr="008B69E3">
        <w:trPr>
          <w:trHeight w:val="20"/>
          <w:jc w:val="center"/>
        </w:trPr>
        <w:tc>
          <w:tcPr>
            <w:tcW w:w="5000" w:type="pct"/>
            <w:vAlign w:val="center"/>
          </w:tcPr>
          <w:p w14:paraId="76E6515B" w14:textId="77777777" w:rsidR="008B69E3" w:rsidRPr="008B69E3" w:rsidRDefault="008B69E3" w:rsidP="008B69E3">
            <w:pPr>
              <w:adjustRightInd w:val="0"/>
              <w:snapToGrid w:val="0"/>
              <w:ind w:firstLineChars="100" w:firstLine="180"/>
              <w:rPr>
                <w:rFonts w:cs="Times New Roman"/>
                <w:color w:val="auto"/>
                <w:sz w:val="18"/>
              </w:rPr>
            </w:pPr>
            <w:r w:rsidRPr="008B69E3">
              <w:rPr>
                <w:rFonts w:cs="Times New Roman" w:hint="eastAsia"/>
                <w:color w:val="auto"/>
                <w:sz w:val="18"/>
              </w:rPr>
              <w:t>2020年1月1日至投标截止时间〔两阶段验收工程以交工时间为准，一阶段验收工程以交（竣）工时间为准〕，投标人（如为联合体则为联合体牵头人）应完成过1项高速公路机电工程（应为国内新建或改扩建或养护工程。不认可日常养护业绩）施工监理业绩。</w:t>
            </w:r>
          </w:p>
        </w:tc>
      </w:tr>
    </w:tbl>
    <w:p w14:paraId="3A5F5A42" w14:textId="77777777" w:rsidR="008B69E3" w:rsidRPr="008B69E3" w:rsidRDefault="008B69E3" w:rsidP="008B69E3">
      <w:pPr>
        <w:adjustRightInd w:val="0"/>
        <w:snapToGrid w:val="0"/>
        <w:jc w:val="center"/>
        <w:rPr>
          <w:rFonts w:ascii="黑体" w:eastAsia="黑体" w:hAnsi="Times New Roman" w:cs="Times New Roman"/>
          <w:b/>
          <w:bCs/>
          <w:color w:val="auto"/>
          <w:kern w:val="44"/>
          <w:sz w:val="18"/>
        </w:rPr>
      </w:pPr>
    </w:p>
    <w:p w14:paraId="77167236" w14:textId="77777777" w:rsidR="008B69E3" w:rsidRPr="008B69E3" w:rsidRDefault="008B69E3" w:rsidP="008B69E3">
      <w:pPr>
        <w:adjustRightInd w:val="0"/>
        <w:snapToGrid w:val="0"/>
        <w:jc w:val="center"/>
        <w:rPr>
          <w:rFonts w:ascii="黑体" w:eastAsia="黑体" w:hAnsi="Times New Roman" w:cs="Times New Roman"/>
          <w:b/>
          <w:bCs/>
          <w:color w:val="auto"/>
          <w:kern w:val="44"/>
          <w:sz w:val="18"/>
        </w:rPr>
      </w:pPr>
      <w:r w:rsidRPr="008B69E3">
        <w:rPr>
          <w:rFonts w:ascii="黑体" w:eastAsia="黑体" w:hAnsi="Times New Roman" w:cs="Times New Roman" w:hint="eastAsia"/>
          <w:b/>
          <w:bCs/>
          <w:color w:val="auto"/>
          <w:kern w:val="44"/>
          <w:sz w:val="18"/>
        </w:rPr>
        <w:t>附录3   资格审查条件（信誉最低要求）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B69E3" w:rsidRPr="008B69E3" w14:paraId="31BBE1A0" w14:textId="77777777" w:rsidTr="008B69E3">
        <w:trPr>
          <w:trHeight w:val="20"/>
          <w:jc w:val="center"/>
        </w:trPr>
        <w:tc>
          <w:tcPr>
            <w:tcW w:w="5000" w:type="pct"/>
            <w:vAlign w:val="center"/>
          </w:tcPr>
          <w:p w14:paraId="33287276" w14:textId="77777777" w:rsidR="008B69E3" w:rsidRPr="008B69E3" w:rsidRDefault="008B69E3" w:rsidP="008B69E3">
            <w:pPr>
              <w:adjustRightInd w:val="0"/>
              <w:snapToGrid w:val="0"/>
              <w:jc w:val="center"/>
              <w:rPr>
                <w:rFonts w:cs="Times New Roman"/>
                <w:color w:val="auto"/>
                <w:sz w:val="18"/>
              </w:rPr>
            </w:pPr>
            <w:r w:rsidRPr="008B69E3">
              <w:rPr>
                <w:rFonts w:cs="Times New Roman" w:hint="eastAsia"/>
                <w:color w:val="auto"/>
                <w:sz w:val="18"/>
              </w:rPr>
              <w:t>信誉最低要求</w:t>
            </w:r>
          </w:p>
        </w:tc>
      </w:tr>
      <w:tr w:rsidR="008B69E3" w:rsidRPr="008B69E3" w14:paraId="0BEA6EEB" w14:textId="77777777" w:rsidTr="008B69E3">
        <w:trPr>
          <w:trHeight w:val="20"/>
          <w:jc w:val="center"/>
        </w:trPr>
        <w:tc>
          <w:tcPr>
            <w:tcW w:w="5000" w:type="pct"/>
            <w:vAlign w:val="center"/>
          </w:tcPr>
          <w:p w14:paraId="0FCB78EA" w14:textId="77777777" w:rsidR="008B69E3" w:rsidRPr="008B69E3" w:rsidRDefault="008B69E3" w:rsidP="008B69E3">
            <w:pPr>
              <w:adjustRightInd w:val="0"/>
              <w:snapToGrid w:val="0"/>
              <w:ind w:firstLineChars="100" w:firstLine="180"/>
              <w:rPr>
                <w:rFonts w:cs="Times New Roman"/>
                <w:color w:val="auto"/>
                <w:sz w:val="18"/>
              </w:rPr>
            </w:pPr>
            <w:r w:rsidRPr="008B69E3">
              <w:rPr>
                <w:rFonts w:cs="Times New Roman" w:hint="eastAsia"/>
                <w:color w:val="auto"/>
                <w:sz w:val="18"/>
              </w:rPr>
              <w:t>无</w:t>
            </w:r>
          </w:p>
        </w:tc>
      </w:tr>
    </w:tbl>
    <w:p w14:paraId="3BADF2E8" w14:textId="77777777" w:rsidR="008B69E3" w:rsidRPr="008B69E3" w:rsidRDefault="008B69E3" w:rsidP="008B69E3">
      <w:pPr>
        <w:adjustRightInd w:val="0"/>
        <w:snapToGrid w:val="0"/>
        <w:jc w:val="center"/>
        <w:rPr>
          <w:rFonts w:ascii="黑体" w:eastAsia="黑体" w:hAnsi="Times New Roman" w:cs="Times New Roman"/>
          <w:b/>
          <w:bCs/>
          <w:color w:val="auto"/>
          <w:kern w:val="44"/>
          <w:sz w:val="18"/>
        </w:rPr>
      </w:pPr>
    </w:p>
    <w:p w14:paraId="1B4C7757" w14:textId="77777777" w:rsidR="008B69E3" w:rsidRPr="008B69E3" w:rsidRDefault="008B69E3" w:rsidP="008B69E3">
      <w:pPr>
        <w:adjustRightInd w:val="0"/>
        <w:snapToGrid w:val="0"/>
        <w:jc w:val="center"/>
        <w:rPr>
          <w:rFonts w:ascii="隶书" w:eastAsia="隶书" w:cs="Times New Roman"/>
          <w:color w:val="auto"/>
          <w:sz w:val="18"/>
          <w:vertAlign w:val="superscript"/>
        </w:rPr>
      </w:pPr>
      <w:r w:rsidRPr="008B69E3">
        <w:rPr>
          <w:rFonts w:ascii="黑体" w:eastAsia="黑体" w:hAnsi="Times New Roman" w:cs="Times New Roman" w:hint="eastAsia"/>
          <w:b/>
          <w:bCs/>
          <w:color w:val="auto"/>
          <w:kern w:val="44"/>
          <w:sz w:val="18"/>
        </w:rPr>
        <w:t>附录4   资格审查条件（总监理工程师最低要求）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
        <w:gridCol w:w="693"/>
        <w:gridCol w:w="7997"/>
      </w:tblGrid>
      <w:tr w:rsidR="008B69E3" w:rsidRPr="008B69E3" w14:paraId="63377659" w14:textId="77777777" w:rsidTr="008B69E3">
        <w:trPr>
          <w:trHeight w:val="20"/>
          <w:tblHeader/>
          <w:jc w:val="center"/>
        </w:trPr>
        <w:tc>
          <w:tcPr>
            <w:tcW w:w="487" w:type="pct"/>
            <w:vAlign w:val="center"/>
          </w:tcPr>
          <w:p w14:paraId="5F8AFBE7" w14:textId="77777777" w:rsidR="008B69E3" w:rsidRPr="008B69E3" w:rsidRDefault="008B69E3" w:rsidP="008B69E3">
            <w:pPr>
              <w:adjustRightInd w:val="0"/>
              <w:snapToGrid w:val="0"/>
              <w:jc w:val="center"/>
              <w:rPr>
                <w:rFonts w:cs="Times New Roman"/>
                <w:color w:val="auto"/>
                <w:sz w:val="18"/>
              </w:rPr>
            </w:pPr>
            <w:r w:rsidRPr="008B69E3">
              <w:rPr>
                <w:rFonts w:cs="Times New Roman" w:hint="eastAsia"/>
                <w:color w:val="auto"/>
                <w:sz w:val="18"/>
              </w:rPr>
              <w:t>人员</w:t>
            </w:r>
          </w:p>
        </w:tc>
        <w:tc>
          <w:tcPr>
            <w:tcW w:w="360" w:type="pct"/>
            <w:vAlign w:val="center"/>
          </w:tcPr>
          <w:p w14:paraId="71EEA8B4" w14:textId="77777777" w:rsidR="008B69E3" w:rsidRPr="008B69E3" w:rsidRDefault="008B69E3" w:rsidP="008B69E3">
            <w:pPr>
              <w:adjustRightInd w:val="0"/>
              <w:snapToGrid w:val="0"/>
              <w:jc w:val="center"/>
              <w:rPr>
                <w:rFonts w:cs="Times New Roman"/>
                <w:color w:val="auto"/>
                <w:sz w:val="18"/>
              </w:rPr>
            </w:pPr>
            <w:r w:rsidRPr="008B69E3">
              <w:rPr>
                <w:rFonts w:ascii="等线" w:eastAsia="等线" w:hAnsi="等线" w:cs="Times New Roman" w:hint="eastAsia"/>
                <w:color w:val="auto"/>
                <w:sz w:val="18"/>
              </w:rPr>
              <w:t>数量</w:t>
            </w:r>
          </w:p>
        </w:tc>
        <w:tc>
          <w:tcPr>
            <w:tcW w:w="4153" w:type="pct"/>
            <w:vAlign w:val="center"/>
          </w:tcPr>
          <w:p w14:paraId="6BCAEEC9" w14:textId="77777777" w:rsidR="008B69E3" w:rsidRPr="008B69E3" w:rsidRDefault="008B69E3" w:rsidP="008B69E3">
            <w:pPr>
              <w:adjustRightInd w:val="0"/>
              <w:snapToGrid w:val="0"/>
              <w:jc w:val="center"/>
              <w:rPr>
                <w:rFonts w:cs="Times New Roman"/>
                <w:color w:val="auto"/>
                <w:sz w:val="18"/>
              </w:rPr>
            </w:pPr>
            <w:r w:rsidRPr="008B69E3">
              <w:rPr>
                <w:rFonts w:cs="Times New Roman" w:hint="eastAsia"/>
                <w:color w:val="auto"/>
                <w:sz w:val="18"/>
              </w:rPr>
              <w:t>资格最低要求</w:t>
            </w:r>
          </w:p>
        </w:tc>
      </w:tr>
      <w:tr w:rsidR="008B69E3" w:rsidRPr="008B69E3" w14:paraId="058FD741" w14:textId="77777777" w:rsidTr="008B69E3">
        <w:trPr>
          <w:trHeight w:val="20"/>
          <w:jc w:val="center"/>
        </w:trPr>
        <w:tc>
          <w:tcPr>
            <w:tcW w:w="487" w:type="pct"/>
            <w:vAlign w:val="center"/>
          </w:tcPr>
          <w:p w14:paraId="61C432BC" w14:textId="77777777" w:rsidR="008B69E3" w:rsidRPr="008B69E3" w:rsidRDefault="008B69E3" w:rsidP="008B69E3">
            <w:pPr>
              <w:adjustRightInd w:val="0"/>
              <w:snapToGrid w:val="0"/>
              <w:jc w:val="center"/>
              <w:rPr>
                <w:rFonts w:cs="Times New Roman"/>
                <w:color w:val="auto"/>
                <w:sz w:val="18"/>
              </w:rPr>
            </w:pPr>
            <w:r w:rsidRPr="008B69E3">
              <w:rPr>
                <w:rFonts w:cs="Times New Roman" w:hint="eastAsia"/>
                <w:color w:val="auto"/>
                <w:sz w:val="18"/>
              </w:rPr>
              <w:t>总监理工程师</w:t>
            </w:r>
          </w:p>
        </w:tc>
        <w:tc>
          <w:tcPr>
            <w:tcW w:w="360" w:type="pct"/>
            <w:vAlign w:val="center"/>
          </w:tcPr>
          <w:p w14:paraId="3EDB408C" w14:textId="77777777" w:rsidR="008B69E3" w:rsidRPr="008B69E3" w:rsidRDefault="008B69E3" w:rsidP="008B69E3">
            <w:pPr>
              <w:adjustRightInd w:val="0"/>
              <w:snapToGrid w:val="0"/>
              <w:jc w:val="center"/>
              <w:rPr>
                <w:rFonts w:cs="Times New Roman"/>
                <w:color w:val="auto"/>
                <w:sz w:val="18"/>
              </w:rPr>
            </w:pPr>
            <w:r w:rsidRPr="008B69E3">
              <w:rPr>
                <w:rFonts w:ascii="等线" w:eastAsia="等线" w:hAnsi="等线" w:cs="Times New Roman" w:hint="eastAsia"/>
                <w:color w:val="auto"/>
                <w:sz w:val="18"/>
              </w:rPr>
              <w:t>1</w:t>
            </w:r>
          </w:p>
        </w:tc>
        <w:tc>
          <w:tcPr>
            <w:tcW w:w="4153" w:type="pct"/>
            <w:vAlign w:val="center"/>
          </w:tcPr>
          <w:p w14:paraId="7C480410" w14:textId="77777777" w:rsidR="008B69E3" w:rsidRPr="008B69E3" w:rsidRDefault="008B69E3" w:rsidP="008B69E3">
            <w:pPr>
              <w:snapToGrid w:val="0"/>
              <w:ind w:firstLineChars="100" w:firstLine="180"/>
              <w:rPr>
                <w:rFonts w:cs="Times New Roman"/>
                <w:color w:val="auto"/>
                <w:kern w:val="0"/>
                <w:sz w:val="18"/>
                <w:lang w:val="zh-CN"/>
              </w:rPr>
            </w:pPr>
            <w:r w:rsidRPr="008B69E3">
              <w:rPr>
                <w:rFonts w:cs="Times New Roman" w:hint="eastAsia"/>
                <w:color w:val="auto"/>
                <w:kern w:val="0"/>
                <w:sz w:val="18"/>
                <w:lang w:val="zh-CN"/>
              </w:rPr>
              <w:t>（1）投标人（如为联合体则为联合体牵头人）自有人员；</w:t>
            </w:r>
          </w:p>
          <w:p w14:paraId="71D0C568" w14:textId="77777777" w:rsidR="008B69E3" w:rsidRPr="008B69E3" w:rsidRDefault="008B69E3" w:rsidP="008B69E3">
            <w:pPr>
              <w:snapToGrid w:val="0"/>
              <w:ind w:firstLineChars="100" w:firstLine="180"/>
              <w:rPr>
                <w:rFonts w:cs="Times New Roman"/>
                <w:color w:val="auto"/>
                <w:kern w:val="0"/>
                <w:sz w:val="18"/>
                <w:lang w:val="zh-CN"/>
              </w:rPr>
            </w:pPr>
            <w:r w:rsidRPr="008B69E3">
              <w:rPr>
                <w:rFonts w:cs="Times New Roman" w:hint="eastAsia"/>
                <w:color w:val="auto"/>
                <w:kern w:val="0"/>
                <w:sz w:val="18"/>
                <w:lang w:val="zh-CN"/>
              </w:rPr>
              <w:t>（2）具有公路工程或机电工程相关专业高级技术职称；</w:t>
            </w:r>
          </w:p>
          <w:p w14:paraId="713220B0" w14:textId="77777777" w:rsidR="008B69E3" w:rsidRPr="008B69E3" w:rsidRDefault="008B69E3" w:rsidP="008B69E3">
            <w:pPr>
              <w:snapToGrid w:val="0"/>
              <w:ind w:firstLineChars="100" w:firstLine="180"/>
              <w:rPr>
                <w:rFonts w:cs="Times New Roman"/>
                <w:color w:val="auto"/>
                <w:kern w:val="0"/>
                <w:sz w:val="18"/>
                <w:lang w:val="zh-CN"/>
              </w:rPr>
            </w:pPr>
            <w:r w:rsidRPr="008B69E3">
              <w:rPr>
                <w:rFonts w:cs="Times New Roman" w:hint="eastAsia"/>
                <w:color w:val="auto"/>
                <w:kern w:val="0"/>
                <w:sz w:val="18"/>
                <w:lang w:val="zh-CN"/>
              </w:rPr>
              <w:t>（3）具备《公路工程施工监理规范》（JTG G10-2016）规定的公路工程监理工程师资格；</w:t>
            </w:r>
          </w:p>
          <w:p w14:paraId="2B1CEE29" w14:textId="77777777" w:rsidR="008B69E3" w:rsidRPr="008B69E3" w:rsidRDefault="008B69E3" w:rsidP="008B69E3">
            <w:pPr>
              <w:adjustRightInd w:val="0"/>
              <w:snapToGrid w:val="0"/>
              <w:ind w:firstLineChars="100" w:firstLine="180"/>
              <w:rPr>
                <w:rFonts w:cs="Times New Roman"/>
                <w:color w:val="auto"/>
                <w:kern w:val="0"/>
                <w:sz w:val="18"/>
                <w:lang w:val="zh-CN"/>
              </w:rPr>
            </w:pPr>
            <w:r w:rsidRPr="008B69E3">
              <w:rPr>
                <w:rFonts w:cs="Times New Roman" w:hint="eastAsia"/>
                <w:color w:val="auto"/>
                <w:kern w:val="0"/>
                <w:sz w:val="18"/>
                <w:lang w:val="zh-CN"/>
              </w:rPr>
              <w:t>（4）无在岗项目（指目前未在其他项目上任职，或虽在其他项目任职但本项目中标后能够从该项目撤离。如总监理工程师目前仍在其他项目上任职，则投标人须出具总监理工程师能够从该项目撤离的书面承诺）。</w:t>
            </w:r>
          </w:p>
          <w:p w14:paraId="0FE955DE" w14:textId="77777777" w:rsidR="008B69E3" w:rsidRPr="008B69E3" w:rsidRDefault="008B69E3" w:rsidP="008B69E3">
            <w:pPr>
              <w:adjustRightInd w:val="0"/>
              <w:snapToGrid w:val="0"/>
              <w:ind w:firstLineChars="100" w:firstLine="180"/>
              <w:rPr>
                <w:rFonts w:ascii="楷体" w:eastAsia="楷体" w:hAnsi="楷体" w:cs="Times New Roman"/>
                <w:color w:val="auto"/>
                <w:kern w:val="0"/>
                <w:sz w:val="18"/>
                <w:lang w:val="zh-CN"/>
              </w:rPr>
            </w:pPr>
            <w:r w:rsidRPr="008B69E3">
              <w:rPr>
                <w:rFonts w:ascii="楷体" w:eastAsia="楷体" w:hAnsi="楷体" w:cs="Times New Roman"/>
                <w:color w:val="auto"/>
                <w:kern w:val="0"/>
                <w:sz w:val="18"/>
                <w:lang w:val="zh-CN"/>
              </w:rPr>
              <w:lastRenderedPageBreak/>
              <w:t>注：</w:t>
            </w:r>
            <w:r w:rsidRPr="008B69E3">
              <w:rPr>
                <w:rFonts w:ascii="楷体" w:eastAsia="楷体" w:hAnsi="楷体" w:cs="Times New Roman" w:hint="eastAsia"/>
                <w:color w:val="auto"/>
                <w:kern w:val="0"/>
                <w:sz w:val="18"/>
                <w:lang w:val="zh-CN"/>
              </w:rPr>
              <w:t>“投标人自有人员”指投标人为其申报社会保险登记，并为其缴纳社会保险费的人员（分公司缴纳的社会保险可以予以认可，上级公司、子公司、人力资源服务机构等其他单位缴纳或个人缴纳社会保险均不予认可），社保缴费截止时间为2025年</w:t>
            </w:r>
            <w:r w:rsidRPr="008B69E3">
              <w:rPr>
                <w:rFonts w:ascii="楷体" w:eastAsia="楷体" w:hAnsi="楷体" w:cs="Times New Roman"/>
                <w:color w:val="auto"/>
                <w:kern w:val="0"/>
                <w:sz w:val="18"/>
                <w:lang w:val="zh-CN"/>
              </w:rPr>
              <w:t>1</w:t>
            </w:r>
            <w:r w:rsidRPr="008B69E3">
              <w:rPr>
                <w:rFonts w:ascii="楷体" w:eastAsia="楷体" w:hAnsi="楷体" w:cs="Times New Roman" w:hint="eastAsia"/>
                <w:color w:val="auto"/>
                <w:kern w:val="0"/>
                <w:sz w:val="18"/>
                <w:lang w:val="zh-CN"/>
              </w:rPr>
              <w:t>月1日以后。</w:t>
            </w:r>
            <w:r w:rsidRPr="008B69E3">
              <w:rPr>
                <w:rFonts w:ascii="楷体" w:eastAsia="楷体" w:hAnsi="楷体" w:cs="Times New Roman"/>
                <w:color w:val="auto"/>
                <w:kern w:val="0"/>
                <w:sz w:val="18"/>
                <w:lang w:val="zh-CN"/>
              </w:rPr>
              <w:t>如果投标人属事业法人单位，则应由投标人的上级行政主管部门出具拟委任的总监理工程师是投标人单位在职人员的有效书面证明材料。退</w:t>
            </w:r>
            <w:r w:rsidRPr="008B69E3">
              <w:rPr>
                <w:rFonts w:ascii="楷体" w:eastAsia="楷体" w:hAnsi="楷体" w:cs="Times New Roman" w:hint="eastAsia"/>
                <w:color w:val="auto"/>
                <w:kern w:val="0"/>
                <w:sz w:val="18"/>
                <w:lang w:val="zh-CN"/>
              </w:rPr>
              <w:t>休</w:t>
            </w:r>
            <w:r w:rsidRPr="008B69E3">
              <w:rPr>
                <w:rFonts w:ascii="楷体" w:eastAsia="楷体" w:hAnsi="楷体" w:cs="Times New Roman"/>
                <w:color w:val="auto"/>
                <w:kern w:val="0"/>
                <w:sz w:val="18"/>
                <w:lang w:val="zh-CN"/>
              </w:rPr>
              <w:t>人员不予认可。</w:t>
            </w:r>
          </w:p>
        </w:tc>
      </w:tr>
    </w:tbl>
    <w:p w14:paraId="2DBC5C79" w14:textId="77777777" w:rsidR="000F221D" w:rsidRPr="008B69E3" w:rsidRDefault="000F221D" w:rsidP="008B69E3">
      <w:pPr>
        <w:widowControl/>
        <w:snapToGrid w:val="0"/>
        <w:ind w:firstLineChars="200" w:firstLine="360"/>
        <w:jc w:val="left"/>
        <w:rPr>
          <w:rFonts w:cs="Times New Roman"/>
          <w:bCs/>
          <w:color w:val="auto"/>
          <w:sz w:val="18"/>
        </w:rPr>
      </w:pPr>
    </w:p>
    <w:p w14:paraId="2B39D1E3" w14:textId="7E8F18DB" w:rsidR="000F221D" w:rsidRPr="008B69E3" w:rsidRDefault="000F221D" w:rsidP="008B69E3">
      <w:pPr>
        <w:adjustRightInd w:val="0"/>
        <w:snapToGrid w:val="0"/>
        <w:jc w:val="left"/>
        <w:rPr>
          <w:rFonts w:ascii="黑体" w:eastAsia="黑体" w:hAnsi="Times New Roman" w:cs="Times New Roman"/>
          <w:b/>
          <w:bCs/>
          <w:color w:val="auto"/>
          <w:kern w:val="44"/>
          <w:sz w:val="18"/>
        </w:rPr>
      </w:pPr>
      <w:r w:rsidRPr="008B69E3">
        <w:rPr>
          <w:rFonts w:ascii="黑体" w:eastAsia="黑体" w:hAnsi="Times New Roman" w:cs="Times New Roman" w:hint="eastAsia"/>
          <w:b/>
          <w:bCs/>
          <w:color w:val="auto"/>
          <w:kern w:val="44"/>
          <w:sz w:val="18"/>
        </w:rPr>
        <w:t>投标人须知正文（投标人资格要求部分）</w:t>
      </w:r>
    </w:p>
    <w:p w14:paraId="694739FD" w14:textId="77777777" w:rsidR="008B69E3" w:rsidRPr="008B69E3" w:rsidRDefault="008B69E3" w:rsidP="008B69E3">
      <w:pPr>
        <w:adjustRightInd w:val="0"/>
        <w:snapToGrid w:val="0"/>
        <w:outlineLvl w:val="3"/>
        <w:rPr>
          <w:rFonts w:cs="Times New Roman"/>
          <w:b/>
          <w:bCs/>
          <w:color w:val="auto"/>
          <w:sz w:val="18"/>
        </w:rPr>
      </w:pPr>
      <w:r w:rsidRPr="008B69E3">
        <w:rPr>
          <w:rFonts w:cs="Times New Roman"/>
          <w:b/>
          <w:bCs/>
          <w:color w:val="auto"/>
          <w:sz w:val="18"/>
        </w:rPr>
        <w:t xml:space="preserve">1.4 </w:t>
      </w:r>
      <w:r w:rsidRPr="008B69E3">
        <w:rPr>
          <w:rFonts w:cs="Times New Roman" w:hint="eastAsia"/>
          <w:b/>
          <w:bCs/>
          <w:color w:val="auto"/>
          <w:sz w:val="18"/>
        </w:rPr>
        <w:t>投标人资格要求（适用于已进行资格预审的）</w:t>
      </w:r>
    </w:p>
    <w:p w14:paraId="6C88803D"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color w:val="auto"/>
          <w:sz w:val="18"/>
        </w:rPr>
        <w:t>投标人应是收到招标人发出投标邀请书的单位。</w:t>
      </w:r>
    </w:p>
    <w:p w14:paraId="4BACA27D" w14:textId="77777777" w:rsidR="008B69E3" w:rsidRPr="008B69E3" w:rsidRDefault="008B69E3" w:rsidP="008B69E3">
      <w:pPr>
        <w:adjustRightInd w:val="0"/>
        <w:snapToGrid w:val="0"/>
        <w:outlineLvl w:val="3"/>
        <w:rPr>
          <w:rFonts w:cs="Times New Roman"/>
          <w:b/>
          <w:bCs/>
          <w:color w:val="auto"/>
          <w:sz w:val="18"/>
        </w:rPr>
      </w:pPr>
      <w:r w:rsidRPr="008B69E3">
        <w:rPr>
          <w:rFonts w:cs="Times New Roman"/>
          <w:b/>
          <w:bCs/>
          <w:color w:val="auto"/>
          <w:sz w:val="18"/>
        </w:rPr>
        <w:t xml:space="preserve">1.4 </w:t>
      </w:r>
      <w:r w:rsidRPr="008B69E3">
        <w:rPr>
          <w:rFonts w:cs="Times New Roman" w:hint="eastAsia"/>
          <w:b/>
          <w:bCs/>
          <w:color w:val="auto"/>
          <w:sz w:val="18"/>
        </w:rPr>
        <w:t>投标人资格要求（适用于未进行资格预审的）</w:t>
      </w:r>
    </w:p>
    <w:p w14:paraId="38E278D7"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1.4.1 投标人应具备承担本标段施工监理的资质条件、能力和信誉。</w:t>
      </w:r>
    </w:p>
    <w:p w14:paraId="6342AB5E"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（l）资质要求：见投标人须知前附表；</w:t>
      </w:r>
    </w:p>
    <w:p w14:paraId="0FB51822"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（2）业绩要求：见投标人须知前附表；</w:t>
      </w:r>
    </w:p>
    <w:p w14:paraId="316B81CE"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（3）信誉要求：见投标人须知前附表；</w:t>
      </w:r>
    </w:p>
    <w:p w14:paraId="045F912F"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（4）总监理工程师或驻地监理工程师资格：见投标人须知前附表；</w:t>
      </w:r>
    </w:p>
    <w:p w14:paraId="61516747"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（5）其他要求：见投标人须知前附表。</w:t>
      </w:r>
    </w:p>
    <w:p w14:paraId="0AF3F945"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需要提交的相关证明材料见本章第3.5款的规定。</w:t>
      </w:r>
    </w:p>
    <w:p w14:paraId="4CAE83D0"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1.4.2 投标人须知前附表规定接受联合体投标的，联合体除应符合本章第1.4.1项和投标人须知前附表的要求外，还应遵守以下规定：</w:t>
      </w:r>
    </w:p>
    <w:p w14:paraId="5E03A1CB"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（1）联合体各方应按招标文件提供的格式签订联合体协议书，明确联合体牵头人和各方权利义务，并承诺就中标项目向招标人承担连带责任；</w:t>
      </w:r>
    </w:p>
    <w:p w14:paraId="4C62E3C7"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（2）由同一专业的单位组成的联合体，按照资质等级较低的单位确定资质等级；</w:t>
      </w:r>
    </w:p>
    <w:p w14:paraId="08C92CE0"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（3）联合体各方不得再以自己名义单独或参加其他联合体在同一标段中投标；</w:t>
      </w:r>
    </w:p>
    <w:p w14:paraId="28CB5036"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1AD1025C"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（5）尽管委任了联合体牵头人，但联合体各成员在投标、签订合同与履行合同过程中，仍负有连带的和各自的法律责任。</w:t>
      </w:r>
    </w:p>
    <w:p w14:paraId="5F54359F"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1.4.3</w:t>
      </w:r>
      <w:r w:rsidRPr="008B69E3">
        <w:rPr>
          <w:rFonts w:cs="Times New Roman"/>
          <w:color w:val="auto"/>
          <w:sz w:val="18"/>
        </w:rPr>
        <w:t>投标人</w:t>
      </w:r>
      <w:r w:rsidRPr="008B69E3">
        <w:rPr>
          <w:rFonts w:cs="Times New Roman" w:hint="eastAsia"/>
          <w:color w:val="auto"/>
          <w:sz w:val="18"/>
        </w:rPr>
        <w:t>（包括联合体各成员）不得与本标段相关单位存在下列关联情形：</w:t>
      </w:r>
    </w:p>
    <w:p w14:paraId="3C9A096D"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（l）为招标人不具有独立法人资格的附属机构（单位）；</w:t>
      </w:r>
    </w:p>
    <w:p w14:paraId="7C686D51"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（2）与招标人存在利害关系且可能影响招标公正性；</w:t>
      </w:r>
    </w:p>
    <w:p w14:paraId="4D36AAA5"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w:t>
      </w:r>
      <w:r w:rsidRPr="008B69E3">
        <w:rPr>
          <w:rFonts w:cs="Times New Roman"/>
          <w:color w:val="auto"/>
          <w:sz w:val="18"/>
        </w:rPr>
        <w:t>3）</w:t>
      </w:r>
      <w:r w:rsidRPr="008B69E3">
        <w:rPr>
          <w:rFonts w:cs="Times New Roman" w:hint="eastAsia"/>
          <w:color w:val="auto"/>
          <w:sz w:val="18"/>
        </w:rPr>
        <w:t>与</w:t>
      </w:r>
      <w:r w:rsidRPr="008B69E3">
        <w:rPr>
          <w:rFonts w:cs="Times New Roman"/>
          <w:color w:val="auto"/>
          <w:sz w:val="18"/>
        </w:rPr>
        <w:t>本标段的</w:t>
      </w:r>
      <w:r w:rsidRPr="008B69E3">
        <w:rPr>
          <w:rFonts w:cs="Times New Roman" w:hint="eastAsia"/>
          <w:color w:val="auto"/>
          <w:sz w:val="18"/>
        </w:rPr>
        <w:t>其他投标人同为一个单位负责人；</w:t>
      </w:r>
    </w:p>
    <w:p w14:paraId="453D5D46"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w:t>
      </w:r>
      <w:r w:rsidRPr="008B69E3">
        <w:rPr>
          <w:rFonts w:cs="Times New Roman"/>
          <w:color w:val="auto"/>
          <w:sz w:val="18"/>
        </w:rPr>
        <w:t>4）</w:t>
      </w:r>
      <w:r w:rsidRPr="008B69E3">
        <w:rPr>
          <w:rFonts w:cs="Times New Roman" w:hint="eastAsia"/>
          <w:color w:val="auto"/>
          <w:sz w:val="18"/>
        </w:rPr>
        <w:t>与本标段的其他投标人存在控股、管理关系；</w:t>
      </w:r>
    </w:p>
    <w:p w14:paraId="5E301E65"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color w:val="auto"/>
          <w:sz w:val="18"/>
        </w:rPr>
        <w:t>（</w:t>
      </w:r>
      <w:r w:rsidRPr="008B69E3">
        <w:rPr>
          <w:rFonts w:cs="Times New Roman" w:hint="eastAsia"/>
          <w:color w:val="auto"/>
          <w:sz w:val="18"/>
        </w:rPr>
        <w:t>5</w:t>
      </w:r>
      <w:r w:rsidRPr="008B69E3">
        <w:rPr>
          <w:rFonts w:cs="Times New Roman"/>
          <w:color w:val="auto"/>
          <w:sz w:val="18"/>
        </w:rPr>
        <w:t>）</w:t>
      </w:r>
      <w:r w:rsidRPr="008B69E3">
        <w:rPr>
          <w:rFonts w:cs="Times New Roman" w:hint="eastAsia"/>
          <w:color w:val="auto"/>
          <w:sz w:val="18"/>
        </w:rPr>
        <w:t>为本标段的代建人；</w:t>
      </w:r>
    </w:p>
    <w:p w14:paraId="770AEBF8"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（6）</w:t>
      </w:r>
      <w:r w:rsidRPr="008B69E3">
        <w:rPr>
          <w:rFonts w:cs="Times New Roman"/>
          <w:color w:val="auto"/>
          <w:sz w:val="18"/>
        </w:rPr>
        <w:t>为本标段</w:t>
      </w:r>
      <w:r w:rsidRPr="008B69E3">
        <w:rPr>
          <w:rFonts w:cs="Times New Roman" w:hint="eastAsia"/>
          <w:color w:val="auto"/>
          <w:sz w:val="18"/>
        </w:rPr>
        <w:t>的</w:t>
      </w:r>
      <w:r w:rsidRPr="008B69E3">
        <w:rPr>
          <w:rFonts w:cs="Times New Roman"/>
          <w:color w:val="auto"/>
          <w:sz w:val="18"/>
        </w:rPr>
        <w:t>招标代理</w:t>
      </w:r>
      <w:r w:rsidRPr="008B69E3">
        <w:rPr>
          <w:rFonts w:cs="Times New Roman" w:hint="eastAsia"/>
          <w:color w:val="auto"/>
          <w:sz w:val="18"/>
        </w:rPr>
        <w:t>机构</w:t>
      </w:r>
      <w:r w:rsidRPr="008B69E3">
        <w:rPr>
          <w:rFonts w:cs="Times New Roman"/>
          <w:color w:val="auto"/>
          <w:sz w:val="18"/>
        </w:rPr>
        <w:t>；</w:t>
      </w:r>
    </w:p>
    <w:p w14:paraId="790B7CC8"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（7）</w:t>
      </w:r>
      <w:r w:rsidRPr="008B69E3">
        <w:rPr>
          <w:rFonts w:cs="Times New Roman"/>
          <w:color w:val="auto"/>
          <w:sz w:val="18"/>
        </w:rPr>
        <w:t>与本标段的代建人或招标代理机构同为一个法定代表人；</w:t>
      </w:r>
    </w:p>
    <w:p w14:paraId="48BEEFE1"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（8）</w:t>
      </w:r>
      <w:r w:rsidRPr="008B69E3">
        <w:rPr>
          <w:rFonts w:cs="Times New Roman"/>
          <w:color w:val="auto"/>
          <w:sz w:val="18"/>
        </w:rPr>
        <w:t>与本标段的代建人或招标代理机构</w:t>
      </w:r>
      <w:r w:rsidRPr="008B69E3">
        <w:rPr>
          <w:rFonts w:cs="Times New Roman" w:hint="eastAsia"/>
          <w:color w:val="auto"/>
          <w:sz w:val="18"/>
        </w:rPr>
        <w:t>存在</w:t>
      </w:r>
      <w:r w:rsidRPr="008B69E3">
        <w:rPr>
          <w:rFonts w:cs="Times New Roman"/>
          <w:color w:val="auto"/>
          <w:sz w:val="18"/>
        </w:rPr>
        <w:t>控股或参股</w:t>
      </w:r>
      <w:r w:rsidRPr="008B69E3">
        <w:rPr>
          <w:rFonts w:cs="Times New Roman" w:hint="eastAsia"/>
          <w:color w:val="auto"/>
          <w:sz w:val="18"/>
        </w:rPr>
        <w:t>关系</w:t>
      </w:r>
      <w:r w:rsidRPr="008B69E3">
        <w:rPr>
          <w:rFonts w:cs="Times New Roman"/>
          <w:color w:val="auto"/>
          <w:sz w:val="18"/>
        </w:rPr>
        <w:t>；</w:t>
      </w:r>
    </w:p>
    <w:p w14:paraId="600561E1"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（9）与本标段对应工程的施工承包人以及建筑材料、建筑构配件和设备供应商有隶属关系或其他利害关系；</w:t>
      </w:r>
    </w:p>
    <w:p w14:paraId="4988D818"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（10）法律法规或投标人须知前附表规定的其他情形。</w:t>
      </w:r>
    </w:p>
    <w:p w14:paraId="21D6E504"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color w:val="auto"/>
          <w:sz w:val="18"/>
        </w:rPr>
        <w:t>1.4.</w:t>
      </w:r>
      <w:r w:rsidRPr="008B69E3">
        <w:rPr>
          <w:rFonts w:cs="Times New Roman" w:hint="eastAsia"/>
          <w:color w:val="auto"/>
          <w:sz w:val="18"/>
        </w:rPr>
        <w:t>4</w:t>
      </w:r>
      <w:r w:rsidRPr="008B69E3">
        <w:rPr>
          <w:rFonts w:cs="Times New Roman"/>
          <w:color w:val="auto"/>
          <w:sz w:val="18"/>
        </w:rPr>
        <w:t xml:space="preserve"> 投标人</w:t>
      </w:r>
      <w:r w:rsidRPr="008B69E3">
        <w:rPr>
          <w:rFonts w:cs="Times New Roman" w:hint="eastAsia"/>
          <w:color w:val="auto"/>
          <w:sz w:val="18"/>
        </w:rPr>
        <w:t>（包括联合体各成员）不得存在下列不良状况或不良信用记录</w:t>
      </w:r>
      <w:r w:rsidRPr="008B69E3">
        <w:rPr>
          <w:rFonts w:cs="Times New Roman"/>
          <w:color w:val="auto"/>
          <w:sz w:val="18"/>
        </w:rPr>
        <w:t>：</w:t>
      </w:r>
    </w:p>
    <w:p w14:paraId="4C1C8B31"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color w:val="auto"/>
          <w:sz w:val="18"/>
        </w:rPr>
        <w:t>（</w:t>
      </w:r>
      <w:r w:rsidRPr="008B69E3">
        <w:rPr>
          <w:rFonts w:cs="Times New Roman" w:hint="eastAsia"/>
          <w:color w:val="auto"/>
          <w:sz w:val="18"/>
        </w:rPr>
        <w:t>1</w:t>
      </w:r>
      <w:r w:rsidRPr="008B69E3">
        <w:rPr>
          <w:rFonts w:cs="Times New Roman"/>
          <w:color w:val="auto"/>
          <w:sz w:val="18"/>
        </w:rPr>
        <w:t>）</w:t>
      </w:r>
      <w:r w:rsidRPr="008B69E3">
        <w:rPr>
          <w:rFonts w:cs="Times New Roman" w:hint="eastAsia"/>
          <w:color w:val="auto"/>
          <w:sz w:val="18"/>
        </w:rPr>
        <w:t>被省级及以上交通运输主管部门取消招标项目所在地的投标资格且处于有效期内；</w:t>
      </w:r>
    </w:p>
    <w:p w14:paraId="7E14AE3D"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（2）</w:t>
      </w:r>
      <w:r w:rsidRPr="008B69E3">
        <w:rPr>
          <w:rFonts w:cs="Times New Roman"/>
          <w:color w:val="auto"/>
          <w:sz w:val="18"/>
        </w:rPr>
        <w:t>被责令停业</w:t>
      </w:r>
      <w:r w:rsidRPr="008B69E3">
        <w:rPr>
          <w:rFonts w:cs="Times New Roman" w:hint="eastAsia"/>
          <w:color w:val="auto"/>
          <w:sz w:val="18"/>
        </w:rPr>
        <w:t>，暂扣或吊销执照，或吊销资质证书；</w:t>
      </w:r>
    </w:p>
    <w:p w14:paraId="7A6D5963"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（3）进入清算程序，或被宣告破产，或其他丧失履约能力的情形；</w:t>
      </w:r>
    </w:p>
    <w:p w14:paraId="500B154A"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（4）在国家企业信用信息公示系统（http://www.gsxt.gov.cn/）中被列入严重违法失信企业名单；</w:t>
      </w:r>
    </w:p>
    <w:p w14:paraId="543C8821"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（5）在“信用中国”网站（http://www.creditchina.gov.cn/）中被列入失信被执行人名单；</w:t>
      </w:r>
    </w:p>
    <w:p w14:paraId="313F486F"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（6）投标人或其法定代表人、拟委任的总监理工程师或驻地监理工程师在近三年内有行贿犯罪行为的（行贿犯罪行为的认定以检察机关职务犯罪预防部门出具的查询结果为准）；</w:t>
      </w:r>
    </w:p>
    <w:p w14:paraId="63CA9A1F"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hint="eastAsia"/>
          <w:color w:val="auto"/>
          <w:sz w:val="18"/>
        </w:rPr>
        <w:t>（7）法律法规或投标人须知前附表规定的其他情形。</w:t>
      </w:r>
    </w:p>
    <w:p w14:paraId="6E878242" w14:textId="77777777" w:rsidR="008B69E3" w:rsidRPr="008B69E3" w:rsidRDefault="008B69E3" w:rsidP="008B69E3">
      <w:pPr>
        <w:adjustRightInd w:val="0"/>
        <w:snapToGrid w:val="0"/>
        <w:ind w:firstLineChars="200" w:firstLine="360"/>
        <w:rPr>
          <w:rFonts w:cs="Times New Roman"/>
          <w:color w:val="auto"/>
          <w:sz w:val="18"/>
        </w:rPr>
      </w:pPr>
      <w:r w:rsidRPr="008B69E3">
        <w:rPr>
          <w:rFonts w:cs="Times New Roman"/>
          <w:color w:val="auto"/>
          <w:sz w:val="18"/>
        </w:rPr>
        <w:t>1.4.</w:t>
      </w:r>
      <w:r w:rsidRPr="008B69E3">
        <w:rPr>
          <w:rFonts w:cs="Times New Roman" w:hint="eastAsia"/>
          <w:color w:val="auto"/>
          <w:sz w:val="18"/>
        </w:rPr>
        <w:t>5</w:t>
      </w:r>
      <w:r w:rsidRPr="008B69E3">
        <w:rPr>
          <w:rFonts w:cs="Times New Roman"/>
          <w:color w:val="auto"/>
          <w:sz w:val="18"/>
        </w:rPr>
        <w:t xml:space="preserve"> 投标人</w:t>
      </w:r>
      <w:r w:rsidRPr="008B69E3">
        <w:rPr>
          <w:rFonts w:cs="Times New Roman" w:hint="eastAsia"/>
          <w:color w:val="auto"/>
          <w:sz w:val="18"/>
        </w:rPr>
        <w:t>（包括联合体各成员）应进入交通运输部“全国公路建设市场信用信息管理系统（http://glxy.mot.gov.cn）”中的公路工程施工监理资质企业名录，且投标人名称和资质与该名录中的相应企业名称和资质完全一致。投标人不满足本项规定条件的，将被否决投标。</w:t>
      </w:r>
      <w:r w:rsidRPr="008B69E3">
        <w:rPr>
          <w:rFonts w:ascii="Times New Roman" w:hAnsi="Times New Roman" w:cs="Times New Roman"/>
          <w:color w:val="auto"/>
          <w:sz w:val="18"/>
          <w:vertAlign w:val="superscript"/>
        </w:rPr>
        <w:footnoteReference w:id="1"/>
      </w:r>
    </w:p>
    <w:p w14:paraId="21F73C8A" w14:textId="4B828578" w:rsidR="000A442E" w:rsidRPr="008B69E3" w:rsidRDefault="000A442E" w:rsidP="008B69E3">
      <w:pPr>
        <w:adjustRightInd w:val="0"/>
        <w:snapToGrid w:val="0"/>
        <w:ind w:firstLineChars="200" w:firstLine="360"/>
        <w:rPr>
          <w:rFonts w:cs="Times New Roman"/>
          <w:color w:val="auto"/>
          <w:sz w:val="18"/>
        </w:rPr>
      </w:pPr>
    </w:p>
    <w:p w14:paraId="7424765E" w14:textId="35DDE06C" w:rsidR="00C2706A" w:rsidRPr="008B69E3" w:rsidRDefault="00C2706A" w:rsidP="008B69E3">
      <w:pPr>
        <w:widowControl/>
        <w:snapToGrid w:val="0"/>
        <w:jc w:val="left"/>
        <w:rPr>
          <w:rFonts w:cs="Times New Roman"/>
          <w:bCs/>
          <w:color w:val="auto"/>
          <w:sz w:val="18"/>
          <w:lang w:val="zh-CN"/>
        </w:rPr>
      </w:pPr>
    </w:p>
    <w:p w14:paraId="0D373EDD" w14:textId="77777777" w:rsidR="009B6DDD" w:rsidRPr="008B69E3" w:rsidRDefault="009B6DDD" w:rsidP="008B69E3">
      <w:pPr>
        <w:widowControl/>
        <w:snapToGrid w:val="0"/>
        <w:jc w:val="left"/>
        <w:rPr>
          <w:rFonts w:ascii="黑体" w:eastAsia="黑体" w:hAnsi="黑体" w:cs="Times New Roman"/>
          <w:b/>
          <w:color w:val="auto"/>
          <w:sz w:val="18"/>
        </w:rPr>
      </w:pPr>
      <w:r w:rsidRPr="008B69E3">
        <w:rPr>
          <w:rFonts w:ascii="黑体" w:eastAsia="黑体" w:hAnsi="黑体" w:cs="Times New Roman"/>
          <w:b/>
          <w:color w:val="auto"/>
          <w:sz w:val="18"/>
        </w:rPr>
        <w:br w:type="page"/>
      </w:r>
    </w:p>
    <w:p w14:paraId="73C60247" w14:textId="09B628C6" w:rsidR="00957881" w:rsidRPr="008B69E3" w:rsidRDefault="00F66964" w:rsidP="008B69E3">
      <w:pPr>
        <w:keepNext/>
        <w:keepLines/>
        <w:adjustRightInd w:val="0"/>
        <w:snapToGrid w:val="0"/>
        <w:outlineLvl w:val="3"/>
        <w:rPr>
          <w:rFonts w:ascii="黑体" w:eastAsia="黑体" w:hAnsi="黑体" w:cs="Times New Roman"/>
          <w:b/>
          <w:color w:val="auto"/>
          <w:sz w:val="18"/>
        </w:rPr>
      </w:pPr>
      <w:r w:rsidRPr="008B69E3">
        <w:rPr>
          <w:rFonts w:ascii="黑体" w:eastAsia="黑体" w:hAnsi="黑体" w:cs="Times New Roman" w:hint="eastAsia"/>
          <w:b/>
          <w:color w:val="auto"/>
          <w:sz w:val="18"/>
        </w:rPr>
        <w:lastRenderedPageBreak/>
        <w:t>三、评标办法</w:t>
      </w:r>
      <w:bookmarkEnd w:id="2"/>
      <w:bookmarkEnd w:id="3"/>
      <w:r w:rsidR="00957881" w:rsidRPr="008B69E3">
        <w:rPr>
          <w:rFonts w:ascii="黑体" w:eastAsia="黑体" w:hAnsi="黑体" w:cs="Times New Roman" w:hint="eastAsia"/>
          <w:b/>
          <w:color w:val="auto"/>
          <w:sz w:val="18"/>
        </w:rPr>
        <w:t>（综合评估法）</w:t>
      </w:r>
    </w:p>
    <w:p w14:paraId="038D62E1" w14:textId="77777777" w:rsidR="008B69E3" w:rsidRPr="008B69E3" w:rsidRDefault="008B69E3" w:rsidP="008B69E3">
      <w:pPr>
        <w:snapToGrid w:val="0"/>
        <w:rPr>
          <w:rFonts w:ascii="黑体" w:eastAsia="黑体" w:hAnsi="黑体" w:cs="Times New Roman"/>
          <w:color w:val="auto"/>
          <w:sz w:val="18"/>
        </w:rPr>
      </w:pPr>
      <w:bookmarkStart w:id="5" w:name="_Toc234382663"/>
      <w:r w:rsidRPr="008B69E3">
        <w:rPr>
          <w:rFonts w:ascii="黑体" w:eastAsia="黑体" w:hAnsi="黑体" w:cs="Times New Roman"/>
          <w:color w:val="auto"/>
          <w:sz w:val="18"/>
        </w:rPr>
        <w:t>评标办法前附表</w:t>
      </w:r>
      <w:bookmarkEnd w:id="5"/>
      <w:r w:rsidRPr="008B69E3">
        <w:rPr>
          <w:rFonts w:ascii="黑体" w:eastAsia="黑体" w:hAnsi="黑体" w:cs="Times New Roman"/>
          <w:color w:val="auto"/>
          <w:sz w:val="18"/>
          <w:vertAlign w:val="superscript"/>
        </w:rPr>
        <w:footnoteReference w:id="2"/>
      </w:r>
    </w:p>
    <w:tbl>
      <w:tblPr>
        <w:tblW w:w="501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78"/>
        <w:gridCol w:w="1361"/>
        <w:gridCol w:w="7498"/>
      </w:tblGrid>
      <w:tr w:rsidR="008B69E3" w:rsidRPr="008B69E3" w14:paraId="594CB460" w14:textId="77777777" w:rsidTr="00FA4A68">
        <w:trPr>
          <w:trHeight w:val="567"/>
          <w:tblHeader/>
          <w:jc w:val="center"/>
        </w:trPr>
        <w:tc>
          <w:tcPr>
            <w:tcW w:w="1110" w:type="pct"/>
            <w:gridSpan w:val="2"/>
            <w:vAlign w:val="center"/>
          </w:tcPr>
          <w:p w14:paraId="621712B3" w14:textId="77777777" w:rsidR="008B69E3" w:rsidRPr="008B69E3" w:rsidRDefault="008B69E3" w:rsidP="008B69E3">
            <w:pPr>
              <w:snapToGrid w:val="0"/>
              <w:jc w:val="center"/>
              <w:rPr>
                <w:rFonts w:cs="Times New Roman"/>
                <w:b/>
                <w:color w:val="auto"/>
                <w:sz w:val="18"/>
              </w:rPr>
            </w:pPr>
            <w:r w:rsidRPr="008B69E3">
              <w:rPr>
                <w:rFonts w:cs="Times New Roman"/>
                <w:b/>
                <w:color w:val="auto"/>
                <w:sz w:val="18"/>
              </w:rPr>
              <w:t>条款号</w:t>
            </w:r>
          </w:p>
        </w:tc>
        <w:tc>
          <w:tcPr>
            <w:tcW w:w="3890" w:type="pct"/>
            <w:vAlign w:val="center"/>
          </w:tcPr>
          <w:p w14:paraId="2A354960" w14:textId="77777777" w:rsidR="008B69E3" w:rsidRPr="008B69E3" w:rsidRDefault="008B69E3" w:rsidP="008B69E3">
            <w:pPr>
              <w:snapToGrid w:val="0"/>
              <w:jc w:val="center"/>
              <w:rPr>
                <w:rFonts w:cs="Times New Roman"/>
                <w:b/>
                <w:color w:val="auto"/>
                <w:sz w:val="18"/>
              </w:rPr>
            </w:pPr>
            <w:r w:rsidRPr="008B69E3">
              <w:rPr>
                <w:rFonts w:cs="Times New Roman"/>
                <w:b/>
                <w:color w:val="auto"/>
                <w:sz w:val="18"/>
              </w:rPr>
              <w:t>评审因素</w:t>
            </w:r>
            <w:r w:rsidRPr="008B69E3">
              <w:rPr>
                <w:rFonts w:cs="Times New Roman" w:hint="eastAsia"/>
                <w:b/>
                <w:color w:val="auto"/>
                <w:sz w:val="18"/>
              </w:rPr>
              <w:t>与评审标准</w:t>
            </w:r>
          </w:p>
        </w:tc>
      </w:tr>
      <w:tr w:rsidR="008B69E3" w:rsidRPr="008B69E3" w14:paraId="48CFC38A" w14:textId="77777777" w:rsidTr="00FA4A68">
        <w:trPr>
          <w:trHeight w:val="567"/>
          <w:jc w:val="center"/>
        </w:trPr>
        <w:tc>
          <w:tcPr>
            <w:tcW w:w="404" w:type="pct"/>
            <w:vAlign w:val="center"/>
          </w:tcPr>
          <w:p w14:paraId="6EB0B22B"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1</w:t>
            </w:r>
          </w:p>
        </w:tc>
        <w:tc>
          <w:tcPr>
            <w:tcW w:w="706" w:type="pct"/>
            <w:vAlign w:val="center"/>
          </w:tcPr>
          <w:p w14:paraId="0BB02006"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评标方法</w:t>
            </w:r>
          </w:p>
        </w:tc>
        <w:tc>
          <w:tcPr>
            <w:tcW w:w="3890" w:type="pct"/>
            <w:vAlign w:val="center"/>
          </w:tcPr>
          <w:p w14:paraId="7EC93827"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综合评分相等时，评标委员会依次按照以下优先顺序推荐中标候选人：</w:t>
            </w:r>
          </w:p>
          <w:p w14:paraId="087C364B"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（1）评标价低的投标人优先；</w:t>
            </w:r>
          </w:p>
          <w:p w14:paraId="203B941E"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（2）履约信誉得分较高者优先；</w:t>
            </w:r>
          </w:p>
          <w:p w14:paraId="28AE1792"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（3）主要人员得分较高者优先；</w:t>
            </w:r>
          </w:p>
          <w:p w14:paraId="39CAF942"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（4）业绩得分较高者优先。</w:t>
            </w:r>
          </w:p>
          <w:p w14:paraId="3AC91BD0"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若以上均相等，则由评标委员会表决确定其排序先后。</w:t>
            </w:r>
          </w:p>
          <w:p w14:paraId="503CD54D" w14:textId="77777777" w:rsidR="008B69E3" w:rsidRPr="008B69E3" w:rsidRDefault="008B69E3" w:rsidP="008B69E3">
            <w:pPr>
              <w:snapToGrid w:val="0"/>
              <w:ind w:firstLineChars="100" w:firstLine="180"/>
              <w:rPr>
                <w:rFonts w:ascii="楷体" w:eastAsia="楷体" w:hAnsi="楷体" w:cs="楷体"/>
                <w:color w:val="auto"/>
                <w:sz w:val="18"/>
              </w:rPr>
            </w:pPr>
            <w:r w:rsidRPr="008B69E3">
              <w:rPr>
                <w:rFonts w:ascii="楷体" w:eastAsia="楷体" w:hAnsi="楷体" w:cs="楷体" w:hint="eastAsia"/>
                <w:color w:val="auto"/>
                <w:sz w:val="18"/>
              </w:rPr>
              <w:t>注：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tc>
      </w:tr>
      <w:tr w:rsidR="008B69E3" w:rsidRPr="008B69E3" w14:paraId="0E61BCD1" w14:textId="77777777" w:rsidTr="00FA4A68">
        <w:trPr>
          <w:trHeight w:val="567"/>
          <w:jc w:val="center"/>
        </w:trPr>
        <w:tc>
          <w:tcPr>
            <w:tcW w:w="404" w:type="pct"/>
            <w:vAlign w:val="center"/>
          </w:tcPr>
          <w:p w14:paraId="658D536E" w14:textId="77777777" w:rsidR="008B69E3" w:rsidRPr="008B69E3" w:rsidRDefault="008B69E3" w:rsidP="008B69E3">
            <w:pPr>
              <w:snapToGrid w:val="0"/>
              <w:jc w:val="center"/>
              <w:rPr>
                <w:rFonts w:cs="Times New Roman"/>
                <w:color w:val="auto"/>
                <w:sz w:val="18"/>
              </w:rPr>
            </w:pPr>
            <w:r w:rsidRPr="008B69E3">
              <w:rPr>
                <w:rFonts w:cs="Times New Roman"/>
                <w:color w:val="auto"/>
                <w:sz w:val="18"/>
              </w:rPr>
              <w:t>2.1.1</w:t>
            </w:r>
          </w:p>
          <w:p w14:paraId="79C69C0B"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2.1.3</w:t>
            </w:r>
          </w:p>
        </w:tc>
        <w:tc>
          <w:tcPr>
            <w:tcW w:w="706" w:type="pct"/>
            <w:vAlign w:val="center"/>
          </w:tcPr>
          <w:p w14:paraId="535D4037"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形式评审与</w:t>
            </w:r>
          </w:p>
          <w:p w14:paraId="3B755F50"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响应性评审</w:t>
            </w:r>
          </w:p>
          <w:p w14:paraId="20D65808"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标准</w:t>
            </w:r>
          </w:p>
        </w:tc>
        <w:tc>
          <w:tcPr>
            <w:tcW w:w="3890" w:type="pct"/>
            <w:vAlign w:val="center"/>
          </w:tcPr>
          <w:p w14:paraId="59FBE7D2" w14:textId="77777777" w:rsidR="008B69E3" w:rsidRPr="008B69E3" w:rsidRDefault="008B69E3" w:rsidP="008B69E3">
            <w:pPr>
              <w:keepLines/>
              <w:snapToGrid w:val="0"/>
              <w:ind w:right="113"/>
              <w:rPr>
                <w:rFonts w:ascii="黑体" w:eastAsia="黑体" w:hAnsi="黑体" w:cs="Times New Roman"/>
                <w:b/>
                <w:color w:val="auto"/>
                <w:sz w:val="18"/>
              </w:rPr>
            </w:pPr>
            <w:r w:rsidRPr="008B69E3">
              <w:rPr>
                <w:rFonts w:ascii="黑体" w:eastAsia="黑体" w:hAnsi="黑体" w:cs="Times New Roman" w:hint="eastAsia"/>
                <w:b/>
                <w:color w:val="auto"/>
                <w:sz w:val="18"/>
              </w:rPr>
              <w:t>第一个信封（商务及技术文件）评审标准：</w:t>
            </w:r>
          </w:p>
          <w:p w14:paraId="2FF956FB" w14:textId="77777777" w:rsidR="008B69E3" w:rsidRPr="008B69E3" w:rsidRDefault="008B69E3" w:rsidP="008B69E3">
            <w:pPr>
              <w:keepLines/>
              <w:snapToGrid w:val="0"/>
              <w:ind w:firstLineChars="100" w:firstLine="180"/>
              <w:rPr>
                <w:rFonts w:cs="Times New Roman"/>
                <w:color w:val="auto"/>
                <w:sz w:val="18"/>
              </w:rPr>
            </w:pPr>
            <w:r w:rsidRPr="008B69E3">
              <w:rPr>
                <w:rFonts w:cs="Times New Roman" w:hint="eastAsia"/>
                <w:color w:val="auto"/>
                <w:sz w:val="18"/>
              </w:rPr>
              <w:t>（1）投标文件按照招标文件规定的格式、内容填写，字迹清晰可辨；</w:t>
            </w:r>
          </w:p>
          <w:p w14:paraId="0B8AA00C" w14:textId="77777777" w:rsidR="008B69E3" w:rsidRPr="008B69E3" w:rsidRDefault="008B69E3" w:rsidP="008B69E3">
            <w:pPr>
              <w:keepLines/>
              <w:snapToGrid w:val="0"/>
              <w:ind w:firstLineChars="250" w:firstLine="450"/>
              <w:rPr>
                <w:rFonts w:cs="Times New Roman"/>
                <w:color w:val="auto"/>
                <w:sz w:val="18"/>
              </w:rPr>
            </w:pPr>
            <w:r w:rsidRPr="008B69E3">
              <w:rPr>
                <w:rFonts w:cs="Times New Roman" w:hint="eastAsia"/>
                <w:color w:val="auto"/>
                <w:sz w:val="18"/>
              </w:rPr>
              <w:t>a.投标函按招标文件规定填报了项目名称、标段号、补遗书编号（如有）、监理服务期限、工程质量要求及安全目标；</w:t>
            </w:r>
          </w:p>
          <w:p w14:paraId="602A9D10" w14:textId="77777777" w:rsidR="008B69E3" w:rsidRPr="008B69E3" w:rsidRDefault="008B69E3" w:rsidP="008B69E3">
            <w:pPr>
              <w:keepLines/>
              <w:snapToGrid w:val="0"/>
              <w:ind w:firstLineChars="250" w:firstLine="450"/>
              <w:rPr>
                <w:rFonts w:cs="Times New Roman"/>
                <w:color w:val="auto"/>
                <w:sz w:val="18"/>
              </w:rPr>
            </w:pPr>
            <w:r w:rsidRPr="008B69E3">
              <w:rPr>
                <w:rFonts w:cs="Times New Roman" w:hint="eastAsia"/>
                <w:color w:val="auto"/>
                <w:sz w:val="18"/>
              </w:rPr>
              <w:t>b.投标文件组成齐全完整，内容均按规定填写。</w:t>
            </w:r>
          </w:p>
          <w:p w14:paraId="5DD84B33" w14:textId="77777777" w:rsidR="008B69E3" w:rsidRPr="008B69E3" w:rsidRDefault="008B69E3" w:rsidP="008B69E3">
            <w:pPr>
              <w:keepLines/>
              <w:snapToGrid w:val="0"/>
              <w:ind w:firstLineChars="100" w:firstLine="180"/>
              <w:rPr>
                <w:rFonts w:cs="Times New Roman"/>
                <w:color w:val="auto"/>
                <w:sz w:val="18"/>
              </w:rPr>
            </w:pPr>
            <w:r w:rsidRPr="008B69E3">
              <w:rPr>
                <w:rFonts w:cs="Times New Roman" w:hint="eastAsia"/>
                <w:color w:val="auto"/>
                <w:sz w:val="18"/>
              </w:rPr>
              <w:t>（2）投标文件上法定代表人或其委托代理人的签字、投标人的单位章盖章齐全，符合招标文件规定。</w:t>
            </w:r>
          </w:p>
          <w:p w14:paraId="4DC9BBF1" w14:textId="77777777" w:rsidR="008B69E3" w:rsidRPr="008B69E3" w:rsidRDefault="008B69E3" w:rsidP="008B69E3">
            <w:pPr>
              <w:keepLines/>
              <w:snapToGrid w:val="0"/>
              <w:ind w:firstLineChars="100" w:firstLine="180"/>
              <w:rPr>
                <w:rFonts w:cs="Times New Roman"/>
                <w:color w:val="auto"/>
                <w:sz w:val="18"/>
              </w:rPr>
            </w:pPr>
            <w:r w:rsidRPr="008B69E3">
              <w:rPr>
                <w:rFonts w:cs="Times New Roman" w:hint="eastAsia"/>
                <w:color w:val="auto"/>
                <w:sz w:val="18"/>
              </w:rPr>
              <w:t>（3）投标人按照招标文件的规定提供了投标保证金：</w:t>
            </w:r>
          </w:p>
          <w:p w14:paraId="4F3BF347" w14:textId="77777777" w:rsidR="008B69E3" w:rsidRPr="008B69E3" w:rsidRDefault="008B69E3" w:rsidP="008B69E3">
            <w:pPr>
              <w:keepLines/>
              <w:snapToGrid w:val="0"/>
              <w:ind w:firstLineChars="250" w:firstLine="450"/>
              <w:rPr>
                <w:rFonts w:cs="Times New Roman"/>
                <w:color w:val="auto"/>
                <w:sz w:val="18"/>
              </w:rPr>
            </w:pPr>
            <w:r w:rsidRPr="008B69E3">
              <w:rPr>
                <w:rFonts w:cs="Times New Roman" w:hint="eastAsia"/>
                <w:color w:val="auto"/>
                <w:sz w:val="18"/>
              </w:rPr>
              <w:t>a.投标保证金金额符合招标文件规定的金额，且投标保证金有效期不少于投标有效期；</w:t>
            </w:r>
          </w:p>
          <w:p w14:paraId="49F0C5C1" w14:textId="77777777" w:rsidR="008B69E3" w:rsidRPr="008B69E3" w:rsidRDefault="008B69E3" w:rsidP="008B69E3">
            <w:pPr>
              <w:keepLines/>
              <w:snapToGrid w:val="0"/>
              <w:ind w:firstLineChars="250" w:firstLine="450"/>
              <w:rPr>
                <w:rFonts w:cs="Times New Roman"/>
                <w:color w:val="auto"/>
                <w:sz w:val="18"/>
              </w:rPr>
            </w:pPr>
            <w:r w:rsidRPr="008B69E3">
              <w:rPr>
                <w:rFonts w:cs="Times New Roman" w:hint="eastAsia"/>
                <w:color w:val="auto"/>
                <w:sz w:val="18"/>
              </w:rPr>
              <w:t>b.若投标保证金采用现金或支票形式提交，投标人应在递交投标文件截止时间之前，将投标保证金由投标人的基本账户转入招标人指定账户；</w:t>
            </w:r>
          </w:p>
          <w:p w14:paraId="34DF6A96" w14:textId="77777777" w:rsidR="008B69E3" w:rsidRPr="008B69E3" w:rsidRDefault="008B69E3" w:rsidP="008B69E3">
            <w:pPr>
              <w:keepLines/>
              <w:snapToGrid w:val="0"/>
              <w:ind w:firstLineChars="250" w:firstLine="450"/>
              <w:rPr>
                <w:rFonts w:cs="Times New Roman"/>
                <w:color w:val="auto"/>
                <w:sz w:val="18"/>
              </w:rPr>
            </w:pPr>
            <w:r w:rsidRPr="008B69E3">
              <w:rPr>
                <w:rFonts w:cs="Times New Roman" w:hint="eastAsia"/>
                <w:color w:val="auto"/>
                <w:sz w:val="18"/>
              </w:rPr>
              <w:t>c.若投标保证金采用保函形式提交，银行保函的格式、开具保函的机构均满足招标文件要求。</w:t>
            </w:r>
          </w:p>
          <w:p w14:paraId="7A08BE6D" w14:textId="77777777" w:rsidR="008B69E3" w:rsidRPr="008B69E3" w:rsidRDefault="008B69E3" w:rsidP="008B69E3">
            <w:pPr>
              <w:keepLines/>
              <w:snapToGrid w:val="0"/>
              <w:ind w:firstLineChars="100" w:firstLine="180"/>
              <w:rPr>
                <w:rFonts w:cs="Times New Roman"/>
                <w:color w:val="auto"/>
                <w:sz w:val="18"/>
              </w:rPr>
            </w:pPr>
            <w:r w:rsidRPr="008B69E3">
              <w:rPr>
                <w:rFonts w:cs="Times New Roman" w:hint="eastAsia"/>
                <w:color w:val="auto"/>
                <w:sz w:val="18"/>
              </w:rPr>
              <w:t>（4）投标人法定代表人授权委托代理人签署投标文件的，须提交授权委托书，且授权人和被授权人均在授权委托书上签名（可使用CA数字证书加盖电子签名章）。</w:t>
            </w:r>
          </w:p>
          <w:p w14:paraId="3C7E55CE" w14:textId="77777777" w:rsidR="008B69E3" w:rsidRPr="008B69E3" w:rsidRDefault="008B69E3" w:rsidP="008B69E3">
            <w:pPr>
              <w:keepLines/>
              <w:snapToGrid w:val="0"/>
              <w:ind w:firstLineChars="100" w:firstLine="180"/>
              <w:rPr>
                <w:rFonts w:cs="Times New Roman"/>
                <w:color w:val="auto"/>
                <w:sz w:val="18"/>
              </w:rPr>
            </w:pPr>
            <w:r w:rsidRPr="008B69E3">
              <w:rPr>
                <w:rFonts w:cs="Times New Roman" w:hint="eastAsia"/>
                <w:color w:val="auto"/>
                <w:sz w:val="18"/>
              </w:rPr>
              <w:t>（5）投标人法定代表人亲自签署投标文件的，提供了法定代表人身份证明，且法定代表人在法定代表人身份证明上签名（可使用CA数字证书加盖电子签名章）。</w:t>
            </w:r>
          </w:p>
          <w:p w14:paraId="55AEA391" w14:textId="77777777" w:rsidR="008B69E3" w:rsidRPr="008B69E3" w:rsidRDefault="008B69E3" w:rsidP="008B69E3">
            <w:pPr>
              <w:keepLines/>
              <w:snapToGrid w:val="0"/>
              <w:ind w:firstLineChars="100" w:firstLine="180"/>
              <w:rPr>
                <w:rFonts w:cs="Times New Roman"/>
                <w:color w:val="auto"/>
                <w:sz w:val="18"/>
              </w:rPr>
            </w:pPr>
            <w:r w:rsidRPr="008B69E3">
              <w:rPr>
                <w:rFonts w:cs="Times New Roman" w:hint="eastAsia"/>
                <w:color w:val="auto"/>
                <w:sz w:val="18"/>
              </w:rPr>
              <w:t>（6）投标人以联合体形式投标时，联合体满足招标文件的要求：投标人按照招标文件提供的格式签订了联合体协议书，明确各方承担连带责任，并明确了联合体牵头人。</w:t>
            </w:r>
          </w:p>
          <w:p w14:paraId="27C5C273" w14:textId="77777777" w:rsidR="008B69E3" w:rsidRPr="008B69E3" w:rsidRDefault="008B69E3" w:rsidP="008B69E3">
            <w:pPr>
              <w:keepLines/>
              <w:snapToGrid w:val="0"/>
              <w:ind w:firstLineChars="100" w:firstLine="180"/>
              <w:rPr>
                <w:rFonts w:cs="Times New Roman"/>
                <w:color w:val="auto"/>
                <w:sz w:val="18"/>
              </w:rPr>
            </w:pPr>
            <w:r w:rsidRPr="008B69E3">
              <w:rPr>
                <w:rFonts w:cs="Times New Roman" w:hint="eastAsia"/>
                <w:color w:val="auto"/>
                <w:sz w:val="18"/>
              </w:rPr>
              <w:t>（7）投标文件中未出现有关投标报价的内容。</w:t>
            </w:r>
          </w:p>
          <w:p w14:paraId="68C18845" w14:textId="77777777" w:rsidR="008B69E3" w:rsidRPr="008B69E3" w:rsidRDefault="008B69E3" w:rsidP="008B69E3">
            <w:pPr>
              <w:keepLines/>
              <w:snapToGrid w:val="0"/>
              <w:ind w:firstLineChars="100" w:firstLine="180"/>
              <w:rPr>
                <w:rFonts w:cs="Times New Roman"/>
                <w:color w:val="auto"/>
                <w:sz w:val="18"/>
              </w:rPr>
            </w:pPr>
            <w:r w:rsidRPr="008B69E3">
              <w:rPr>
                <w:rFonts w:cs="Times New Roman" w:hint="eastAsia"/>
                <w:color w:val="auto"/>
                <w:sz w:val="18"/>
              </w:rPr>
              <w:t>（</w:t>
            </w:r>
            <w:r w:rsidRPr="008B69E3">
              <w:rPr>
                <w:rFonts w:cs="Times New Roman"/>
                <w:color w:val="auto"/>
                <w:sz w:val="18"/>
              </w:rPr>
              <w:t>8</w:t>
            </w:r>
            <w:r w:rsidRPr="008B69E3">
              <w:rPr>
                <w:rFonts w:cs="Times New Roman" w:hint="eastAsia"/>
                <w:color w:val="auto"/>
                <w:sz w:val="18"/>
              </w:rPr>
              <w:t>）投标文件载明的招标项目完成期限符合招标文件规定。</w:t>
            </w:r>
          </w:p>
          <w:p w14:paraId="6395BEBE" w14:textId="77777777" w:rsidR="008B69E3" w:rsidRPr="008B69E3" w:rsidRDefault="008B69E3" w:rsidP="008B69E3">
            <w:pPr>
              <w:keepLines/>
              <w:snapToGrid w:val="0"/>
              <w:ind w:firstLineChars="100" w:firstLine="180"/>
              <w:rPr>
                <w:rFonts w:cs="Times New Roman"/>
                <w:color w:val="auto"/>
                <w:sz w:val="18"/>
              </w:rPr>
            </w:pPr>
            <w:r w:rsidRPr="008B69E3">
              <w:rPr>
                <w:rFonts w:cs="Times New Roman" w:hint="eastAsia"/>
                <w:color w:val="auto"/>
                <w:sz w:val="18"/>
              </w:rPr>
              <w:t>（</w:t>
            </w:r>
            <w:r w:rsidRPr="008B69E3">
              <w:rPr>
                <w:rFonts w:cs="Times New Roman"/>
                <w:color w:val="auto"/>
                <w:sz w:val="18"/>
              </w:rPr>
              <w:t>9</w:t>
            </w:r>
            <w:r w:rsidRPr="008B69E3">
              <w:rPr>
                <w:rFonts w:cs="Times New Roman" w:hint="eastAsia"/>
                <w:color w:val="auto"/>
                <w:sz w:val="18"/>
              </w:rPr>
              <w:t>）投标文件对招标文件的实质性要求和条件作出响应。</w:t>
            </w:r>
          </w:p>
          <w:p w14:paraId="02C36CA6" w14:textId="77777777" w:rsidR="008B69E3" w:rsidRPr="008B69E3" w:rsidRDefault="008B69E3" w:rsidP="008B69E3">
            <w:pPr>
              <w:keepLines/>
              <w:snapToGrid w:val="0"/>
              <w:ind w:firstLineChars="100" w:firstLine="180"/>
              <w:rPr>
                <w:rFonts w:cs="Times New Roman"/>
                <w:color w:val="auto"/>
                <w:sz w:val="18"/>
              </w:rPr>
            </w:pPr>
            <w:r w:rsidRPr="008B69E3">
              <w:rPr>
                <w:rFonts w:cs="Times New Roman" w:hint="eastAsia"/>
                <w:color w:val="auto"/>
                <w:sz w:val="18"/>
              </w:rPr>
              <w:t>（</w:t>
            </w:r>
            <w:r w:rsidRPr="008B69E3">
              <w:rPr>
                <w:rFonts w:cs="Times New Roman"/>
                <w:color w:val="auto"/>
                <w:sz w:val="18"/>
              </w:rPr>
              <w:t>10</w:t>
            </w:r>
            <w:r w:rsidRPr="008B69E3">
              <w:rPr>
                <w:rFonts w:cs="Times New Roman" w:hint="eastAsia"/>
                <w:color w:val="auto"/>
                <w:sz w:val="18"/>
              </w:rPr>
              <w:t>）权利义务符合招标文件规定：</w:t>
            </w:r>
          </w:p>
          <w:p w14:paraId="1E2BC5D1" w14:textId="77777777" w:rsidR="008B69E3" w:rsidRPr="008B69E3" w:rsidRDefault="008B69E3" w:rsidP="008B69E3">
            <w:pPr>
              <w:keepLines/>
              <w:snapToGrid w:val="0"/>
              <w:ind w:firstLineChars="250" w:firstLine="450"/>
              <w:rPr>
                <w:rFonts w:cs="Times New Roman"/>
                <w:color w:val="auto"/>
                <w:sz w:val="18"/>
              </w:rPr>
            </w:pPr>
            <w:r w:rsidRPr="008B69E3">
              <w:rPr>
                <w:rFonts w:cs="Times New Roman" w:hint="eastAsia"/>
                <w:color w:val="auto"/>
                <w:sz w:val="18"/>
              </w:rPr>
              <w:t>a.投标人应接受招标文件规定的风险划分原则，未提出新的风险划分办法；</w:t>
            </w:r>
          </w:p>
          <w:p w14:paraId="1050AE89" w14:textId="77777777" w:rsidR="008B69E3" w:rsidRPr="008B69E3" w:rsidRDefault="008B69E3" w:rsidP="008B69E3">
            <w:pPr>
              <w:keepLines/>
              <w:snapToGrid w:val="0"/>
              <w:ind w:firstLineChars="250" w:firstLine="450"/>
              <w:rPr>
                <w:rFonts w:cs="Times New Roman"/>
                <w:color w:val="auto"/>
                <w:sz w:val="18"/>
              </w:rPr>
            </w:pPr>
            <w:r w:rsidRPr="008B69E3">
              <w:rPr>
                <w:rFonts w:cs="Times New Roman" w:hint="eastAsia"/>
                <w:color w:val="auto"/>
                <w:sz w:val="18"/>
              </w:rPr>
              <w:t>b.投标人未增加委托人的责任范围，或减少投标人义务；</w:t>
            </w:r>
          </w:p>
          <w:p w14:paraId="02446C74" w14:textId="77777777" w:rsidR="008B69E3" w:rsidRPr="008B69E3" w:rsidRDefault="008B69E3" w:rsidP="008B69E3">
            <w:pPr>
              <w:keepLines/>
              <w:snapToGrid w:val="0"/>
              <w:ind w:firstLineChars="250" w:firstLine="450"/>
              <w:rPr>
                <w:rFonts w:cs="Times New Roman"/>
                <w:color w:val="auto"/>
                <w:sz w:val="18"/>
              </w:rPr>
            </w:pPr>
            <w:r w:rsidRPr="008B69E3">
              <w:rPr>
                <w:rFonts w:cs="Times New Roman" w:hint="eastAsia"/>
                <w:color w:val="auto"/>
                <w:sz w:val="18"/>
              </w:rPr>
              <w:t>c.投标人未提出不同的支付办法；</w:t>
            </w:r>
          </w:p>
          <w:p w14:paraId="160157D7" w14:textId="77777777" w:rsidR="008B69E3" w:rsidRPr="008B69E3" w:rsidRDefault="008B69E3" w:rsidP="008B69E3">
            <w:pPr>
              <w:keepLines/>
              <w:snapToGrid w:val="0"/>
              <w:ind w:firstLineChars="250" w:firstLine="450"/>
              <w:rPr>
                <w:rFonts w:cs="Times New Roman"/>
                <w:color w:val="auto"/>
                <w:sz w:val="18"/>
              </w:rPr>
            </w:pPr>
            <w:r w:rsidRPr="008B69E3">
              <w:rPr>
                <w:rFonts w:cs="Times New Roman" w:hint="eastAsia"/>
                <w:color w:val="auto"/>
                <w:sz w:val="18"/>
              </w:rPr>
              <w:t>d.投标人对合同纠纷、事故处理办法未提出异议；</w:t>
            </w:r>
          </w:p>
          <w:p w14:paraId="4C938157" w14:textId="77777777" w:rsidR="008B69E3" w:rsidRPr="008B69E3" w:rsidRDefault="008B69E3" w:rsidP="008B69E3">
            <w:pPr>
              <w:keepLines/>
              <w:snapToGrid w:val="0"/>
              <w:ind w:firstLineChars="250" w:firstLine="450"/>
              <w:rPr>
                <w:rFonts w:cs="Times New Roman"/>
                <w:color w:val="auto"/>
                <w:sz w:val="18"/>
              </w:rPr>
            </w:pPr>
            <w:r w:rsidRPr="008B69E3">
              <w:rPr>
                <w:rFonts w:cs="Times New Roman" w:hint="eastAsia"/>
                <w:color w:val="auto"/>
                <w:sz w:val="18"/>
              </w:rPr>
              <w:t>e.投标人在投标活动中无欺诈行为；</w:t>
            </w:r>
          </w:p>
          <w:p w14:paraId="51D5B3DB" w14:textId="77777777" w:rsidR="008B69E3" w:rsidRPr="008B69E3" w:rsidRDefault="008B69E3" w:rsidP="008B69E3">
            <w:pPr>
              <w:keepLines/>
              <w:snapToGrid w:val="0"/>
              <w:ind w:firstLineChars="250" w:firstLine="450"/>
              <w:rPr>
                <w:rFonts w:cs="Times New Roman"/>
                <w:color w:val="auto"/>
                <w:sz w:val="18"/>
              </w:rPr>
            </w:pPr>
            <w:r w:rsidRPr="008B69E3">
              <w:rPr>
                <w:rFonts w:cs="Times New Roman" w:hint="eastAsia"/>
                <w:color w:val="auto"/>
                <w:sz w:val="18"/>
              </w:rPr>
              <w:t>f.投标人未对合同条款有重要保留。</w:t>
            </w:r>
          </w:p>
        </w:tc>
      </w:tr>
      <w:tr w:rsidR="008B69E3" w:rsidRPr="008B69E3" w14:paraId="32E4FE0D" w14:textId="77777777" w:rsidTr="00FA4A68">
        <w:trPr>
          <w:trHeight w:val="567"/>
          <w:jc w:val="center"/>
        </w:trPr>
        <w:tc>
          <w:tcPr>
            <w:tcW w:w="404" w:type="pct"/>
            <w:vAlign w:val="center"/>
          </w:tcPr>
          <w:p w14:paraId="569552C0" w14:textId="77777777" w:rsidR="008B69E3" w:rsidRPr="008B69E3" w:rsidRDefault="008B69E3" w:rsidP="008B69E3">
            <w:pPr>
              <w:snapToGrid w:val="0"/>
              <w:jc w:val="center"/>
              <w:rPr>
                <w:rFonts w:cs="Times New Roman"/>
                <w:color w:val="auto"/>
                <w:sz w:val="18"/>
              </w:rPr>
            </w:pPr>
            <w:r w:rsidRPr="008B69E3">
              <w:rPr>
                <w:rFonts w:cs="Times New Roman"/>
                <w:color w:val="auto"/>
                <w:sz w:val="18"/>
              </w:rPr>
              <w:t>2.1.1</w:t>
            </w:r>
          </w:p>
          <w:p w14:paraId="39946BC3"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2.1.3</w:t>
            </w:r>
          </w:p>
        </w:tc>
        <w:tc>
          <w:tcPr>
            <w:tcW w:w="706" w:type="pct"/>
            <w:vAlign w:val="center"/>
          </w:tcPr>
          <w:p w14:paraId="0DF6F3C8"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形式评审与</w:t>
            </w:r>
          </w:p>
          <w:p w14:paraId="55F2EE43"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响应性评审</w:t>
            </w:r>
          </w:p>
          <w:p w14:paraId="63AB596D"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标准</w:t>
            </w:r>
          </w:p>
        </w:tc>
        <w:tc>
          <w:tcPr>
            <w:tcW w:w="3890" w:type="pct"/>
          </w:tcPr>
          <w:p w14:paraId="3F92A9AD" w14:textId="77777777" w:rsidR="008B69E3" w:rsidRPr="008B69E3" w:rsidRDefault="008B69E3" w:rsidP="008B69E3">
            <w:pPr>
              <w:snapToGrid w:val="0"/>
              <w:ind w:right="113"/>
              <w:rPr>
                <w:rFonts w:ascii="黑体" w:eastAsia="黑体" w:hAnsi="黑体" w:cs="Times New Roman"/>
                <w:b/>
                <w:color w:val="auto"/>
                <w:sz w:val="18"/>
              </w:rPr>
            </w:pPr>
            <w:r w:rsidRPr="008B69E3">
              <w:rPr>
                <w:rFonts w:ascii="黑体" w:eastAsia="黑体" w:hAnsi="黑体" w:cs="Times New Roman" w:hint="eastAsia"/>
                <w:b/>
                <w:color w:val="auto"/>
                <w:sz w:val="18"/>
              </w:rPr>
              <w:t>第二个信封（报价文件）评审标准：</w:t>
            </w:r>
          </w:p>
          <w:p w14:paraId="78842E15"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（1）投标文件按照招标文件规定的格式、内容填写，字迹清晰可辨，内容齐全完整：</w:t>
            </w:r>
          </w:p>
          <w:p w14:paraId="01E8CC7A" w14:textId="77777777" w:rsidR="008B69E3" w:rsidRPr="008B69E3" w:rsidRDefault="008B69E3" w:rsidP="008B69E3">
            <w:pPr>
              <w:snapToGrid w:val="0"/>
              <w:ind w:firstLineChars="250" w:firstLine="450"/>
              <w:rPr>
                <w:rFonts w:cs="Times New Roman"/>
                <w:color w:val="auto"/>
                <w:sz w:val="18"/>
              </w:rPr>
            </w:pPr>
            <w:r w:rsidRPr="008B69E3">
              <w:rPr>
                <w:rFonts w:cs="Times New Roman" w:hint="eastAsia"/>
                <w:color w:val="auto"/>
                <w:sz w:val="18"/>
              </w:rPr>
              <w:t>a.投标函按招标文件规定填报了项目名称、标段号、补遗书编号（如有）、投标价（包括大写金额和小写金额）；</w:t>
            </w:r>
          </w:p>
          <w:p w14:paraId="5AF906B6" w14:textId="77777777" w:rsidR="008B69E3" w:rsidRPr="008B69E3" w:rsidRDefault="008B69E3" w:rsidP="008B69E3">
            <w:pPr>
              <w:snapToGrid w:val="0"/>
              <w:ind w:firstLineChars="250" w:firstLine="450"/>
              <w:rPr>
                <w:rFonts w:cs="Times New Roman"/>
                <w:color w:val="auto"/>
                <w:sz w:val="18"/>
              </w:rPr>
            </w:pPr>
            <w:r w:rsidRPr="008B69E3">
              <w:rPr>
                <w:rFonts w:cs="Times New Roman" w:hint="eastAsia"/>
                <w:color w:val="auto"/>
                <w:sz w:val="18"/>
              </w:rPr>
              <w:t>b.已标价报价清单说明文字与招标文件规定一致，未进行实质性修改和删减；</w:t>
            </w:r>
          </w:p>
          <w:p w14:paraId="1E835C46" w14:textId="77777777" w:rsidR="008B69E3" w:rsidRPr="008B69E3" w:rsidRDefault="008B69E3" w:rsidP="008B69E3">
            <w:pPr>
              <w:snapToGrid w:val="0"/>
              <w:ind w:firstLineChars="250" w:firstLine="450"/>
              <w:rPr>
                <w:rFonts w:cs="Times New Roman"/>
                <w:color w:val="auto"/>
                <w:sz w:val="18"/>
              </w:rPr>
            </w:pPr>
            <w:r w:rsidRPr="008B69E3">
              <w:rPr>
                <w:rFonts w:cs="Times New Roman" w:hint="eastAsia"/>
                <w:color w:val="auto"/>
                <w:sz w:val="18"/>
              </w:rPr>
              <w:t>c.投标文件组成齐全完整，内容均按规定填写。</w:t>
            </w:r>
          </w:p>
          <w:p w14:paraId="30779FFB"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（2）投标文件上法定代表人或其委托代理人的签字、投标人的单位章盖章齐全，符合招标文件规定。</w:t>
            </w:r>
          </w:p>
          <w:p w14:paraId="78411CA6"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（3）投标报价（含总报价和分项报价）未超过招标文件设定的最高投标限价。</w:t>
            </w:r>
          </w:p>
          <w:p w14:paraId="74F4FC8B"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（4）投标报价的大写金额能够确定具体数值。</w:t>
            </w:r>
          </w:p>
          <w:p w14:paraId="75896497"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（5）同一投标人未提交两个以上不同的投标报价。</w:t>
            </w:r>
          </w:p>
        </w:tc>
      </w:tr>
      <w:tr w:rsidR="008B69E3" w:rsidRPr="008B69E3" w14:paraId="083A163D" w14:textId="77777777" w:rsidTr="00FA4A68">
        <w:trPr>
          <w:trHeight w:val="567"/>
          <w:jc w:val="center"/>
        </w:trPr>
        <w:tc>
          <w:tcPr>
            <w:tcW w:w="404" w:type="pct"/>
            <w:vAlign w:val="center"/>
          </w:tcPr>
          <w:p w14:paraId="15F302AE"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2.1.2</w:t>
            </w:r>
          </w:p>
        </w:tc>
        <w:tc>
          <w:tcPr>
            <w:tcW w:w="706" w:type="pct"/>
            <w:vAlign w:val="center"/>
          </w:tcPr>
          <w:p w14:paraId="26BA8B67" w14:textId="77777777" w:rsidR="008B69E3" w:rsidRPr="008B69E3" w:rsidRDefault="008B69E3" w:rsidP="008B69E3">
            <w:pPr>
              <w:snapToGrid w:val="0"/>
              <w:ind w:right="113"/>
              <w:jc w:val="center"/>
              <w:rPr>
                <w:rFonts w:cs="Times New Roman"/>
                <w:color w:val="auto"/>
                <w:sz w:val="18"/>
              </w:rPr>
            </w:pPr>
            <w:r w:rsidRPr="008B69E3">
              <w:rPr>
                <w:rFonts w:cs="Times New Roman" w:hint="eastAsia"/>
                <w:color w:val="auto"/>
                <w:sz w:val="18"/>
              </w:rPr>
              <w:t>资格评审</w:t>
            </w:r>
          </w:p>
          <w:p w14:paraId="5D82BF1D"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标准</w:t>
            </w:r>
          </w:p>
        </w:tc>
        <w:tc>
          <w:tcPr>
            <w:tcW w:w="3890" w:type="pct"/>
            <w:vAlign w:val="center"/>
          </w:tcPr>
          <w:p w14:paraId="7BEAAD6C"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（1）投标人具备有效的营业执照（或事业单位法人证书）、监理资质证书、质量检测机构资质证书、检验检测机构资质认定证书和基本账户开户证明资料。</w:t>
            </w:r>
          </w:p>
          <w:p w14:paraId="750C0C08"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（2）投标人的资质等级符合招标文件规定。</w:t>
            </w:r>
          </w:p>
          <w:p w14:paraId="6A367C39"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（3）投标人的类似项目业绩符合招标文件规定。</w:t>
            </w:r>
          </w:p>
          <w:p w14:paraId="47489782"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lastRenderedPageBreak/>
              <w:t>（4）投标人的信誉符合招标文件规定。</w:t>
            </w:r>
          </w:p>
          <w:p w14:paraId="46E93948"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（5）投标人的总监理工程师资格、在岗情况符合招标文件规定。</w:t>
            </w:r>
          </w:p>
          <w:p w14:paraId="7C475DF0"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（6）投标人的其他要求符合招标文件规定。</w:t>
            </w:r>
          </w:p>
          <w:p w14:paraId="58EBB7C6"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（7）投标人不存在第二章“投标人须知”第1.4.3项或第1.4.4项规定的任何一种情形。</w:t>
            </w:r>
          </w:p>
          <w:p w14:paraId="65F5FCDF"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（8）投标人符合第二章“投标人须知”第1.4.5项规定。</w:t>
            </w:r>
          </w:p>
          <w:p w14:paraId="28F2DDF7"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（9）以联合体形式参与投标的，联合体各方均未再以自己名义单独或参加其他联合体在同一标段中投标；独立参与投标的，投标人未同时参加联合体在同一标段中投标。</w:t>
            </w:r>
          </w:p>
        </w:tc>
      </w:tr>
    </w:tbl>
    <w:p w14:paraId="7E7912DF" w14:textId="77777777" w:rsidR="008B69E3" w:rsidRDefault="008B69E3" w:rsidP="008B69E3">
      <w:pPr>
        <w:snapToGrid w:val="0"/>
        <w:jc w:val="right"/>
        <w:rPr>
          <w:rFonts w:cs="Times New Roman"/>
          <w:color w:val="auto"/>
          <w:sz w:val="18"/>
        </w:rPr>
      </w:pPr>
    </w:p>
    <w:p w14:paraId="3773DCE8" w14:textId="05D5EA0E" w:rsidR="008B69E3" w:rsidRPr="008B69E3" w:rsidRDefault="008B69E3" w:rsidP="008B69E3">
      <w:pPr>
        <w:snapToGrid w:val="0"/>
        <w:jc w:val="right"/>
        <w:rPr>
          <w:rFonts w:cs="Times New Roman"/>
          <w:color w:val="auto"/>
          <w:sz w:val="18"/>
        </w:rPr>
      </w:pPr>
      <w:r w:rsidRPr="008B69E3">
        <w:rPr>
          <w:rFonts w:cs="Times New Roman" w:hint="eastAsia"/>
          <w:color w:val="auto"/>
          <w:sz w:val="18"/>
        </w:rPr>
        <w:t>续上表</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23"/>
        <w:gridCol w:w="1620"/>
        <w:gridCol w:w="7075"/>
      </w:tblGrid>
      <w:tr w:rsidR="008B69E3" w:rsidRPr="008B69E3" w14:paraId="51B1A84E" w14:textId="77777777" w:rsidTr="00FA4A68">
        <w:trPr>
          <w:cantSplit/>
          <w:trHeight w:val="567"/>
          <w:tblHeader/>
          <w:jc w:val="center"/>
        </w:trPr>
        <w:tc>
          <w:tcPr>
            <w:tcW w:w="480" w:type="pct"/>
            <w:vAlign w:val="center"/>
          </w:tcPr>
          <w:p w14:paraId="72EE7357" w14:textId="77777777" w:rsidR="008B69E3" w:rsidRPr="008B69E3" w:rsidRDefault="008B69E3" w:rsidP="008B69E3">
            <w:pPr>
              <w:snapToGrid w:val="0"/>
              <w:ind w:right="27"/>
              <w:jc w:val="center"/>
              <w:rPr>
                <w:rFonts w:cs="Times New Roman"/>
                <w:b/>
                <w:color w:val="auto"/>
                <w:sz w:val="18"/>
              </w:rPr>
            </w:pPr>
            <w:r w:rsidRPr="008B69E3">
              <w:rPr>
                <w:rFonts w:cs="Times New Roman" w:hint="eastAsia"/>
                <w:b/>
                <w:color w:val="auto"/>
                <w:sz w:val="18"/>
              </w:rPr>
              <w:t>条款号</w:t>
            </w:r>
          </w:p>
        </w:tc>
        <w:tc>
          <w:tcPr>
            <w:tcW w:w="842" w:type="pct"/>
            <w:vAlign w:val="center"/>
          </w:tcPr>
          <w:p w14:paraId="40CBC040" w14:textId="77777777" w:rsidR="008B69E3" w:rsidRPr="008B69E3" w:rsidRDefault="008B69E3" w:rsidP="008B69E3">
            <w:pPr>
              <w:snapToGrid w:val="0"/>
              <w:ind w:right="113"/>
              <w:jc w:val="center"/>
              <w:rPr>
                <w:rFonts w:cs="Times New Roman"/>
                <w:b/>
                <w:color w:val="auto"/>
                <w:sz w:val="18"/>
              </w:rPr>
            </w:pPr>
            <w:r w:rsidRPr="008B69E3">
              <w:rPr>
                <w:rFonts w:cs="Times New Roman" w:hint="eastAsia"/>
                <w:b/>
                <w:color w:val="auto"/>
                <w:sz w:val="18"/>
              </w:rPr>
              <w:t>条款内容</w:t>
            </w:r>
          </w:p>
        </w:tc>
        <w:tc>
          <w:tcPr>
            <w:tcW w:w="3679" w:type="pct"/>
            <w:vAlign w:val="center"/>
          </w:tcPr>
          <w:p w14:paraId="639B239A" w14:textId="77777777" w:rsidR="008B69E3" w:rsidRPr="008B69E3" w:rsidRDefault="008B69E3" w:rsidP="008B69E3">
            <w:pPr>
              <w:snapToGrid w:val="0"/>
              <w:ind w:right="113"/>
              <w:jc w:val="center"/>
              <w:rPr>
                <w:rFonts w:cs="Times New Roman"/>
                <w:b/>
                <w:color w:val="auto"/>
                <w:sz w:val="18"/>
              </w:rPr>
            </w:pPr>
            <w:r w:rsidRPr="008B69E3">
              <w:rPr>
                <w:rFonts w:cs="Times New Roman" w:hint="eastAsia"/>
                <w:b/>
                <w:color w:val="auto"/>
                <w:sz w:val="18"/>
              </w:rPr>
              <w:t>编列内容</w:t>
            </w:r>
          </w:p>
        </w:tc>
      </w:tr>
      <w:tr w:rsidR="008B69E3" w:rsidRPr="008B69E3" w14:paraId="1985AD51" w14:textId="77777777" w:rsidTr="00FA4A68">
        <w:trPr>
          <w:trHeight w:val="567"/>
          <w:jc w:val="center"/>
        </w:trPr>
        <w:tc>
          <w:tcPr>
            <w:tcW w:w="480" w:type="pct"/>
            <w:vAlign w:val="center"/>
          </w:tcPr>
          <w:p w14:paraId="27929E9D"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2.2.1</w:t>
            </w:r>
          </w:p>
        </w:tc>
        <w:tc>
          <w:tcPr>
            <w:tcW w:w="842" w:type="pct"/>
            <w:vAlign w:val="center"/>
          </w:tcPr>
          <w:p w14:paraId="3EDBC48D"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分值构成</w:t>
            </w:r>
          </w:p>
          <w:p w14:paraId="1010350F"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（总分100分）</w:t>
            </w:r>
          </w:p>
        </w:tc>
        <w:tc>
          <w:tcPr>
            <w:tcW w:w="3679" w:type="pct"/>
          </w:tcPr>
          <w:p w14:paraId="58D04023" w14:textId="77777777" w:rsidR="008B69E3" w:rsidRPr="008B69E3" w:rsidRDefault="008B69E3" w:rsidP="008B69E3">
            <w:pPr>
              <w:snapToGrid w:val="0"/>
              <w:ind w:right="113"/>
              <w:rPr>
                <w:rFonts w:ascii="黑体" w:eastAsia="黑体" w:hAnsi="黑体" w:cs="Times New Roman"/>
                <w:b/>
                <w:color w:val="auto"/>
                <w:sz w:val="18"/>
              </w:rPr>
            </w:pPr>
            <w:r w:rsidRPr="008B69E3">
              <w:rPr>
                <w:rFonts w:ascii="黑体" w:eastAsia="黑体" w:hAnsi="黑体" w:cs="Times New Roman"/>
                <w:b/>
                <w:color w:val="auto"/>
                <w:sz w:val="18"/>
              </w:rPr>
              <w:t>第一个信封（商务及技术文件）评分分值构成：</w:t>
            </w:r>
          </w:p>
          <w:p w14:paraId="483967B0" w14:textId="77777777" w:rsidR="008B69E3" w:rsidRPr="008B69E3" w:rsidRDefault="008B69E3" w:rsidP="008B69E3">
            <w:pPr>
              <w:keepLines/>
              <w:tabs>
                <w:tab w:val="right" w:pos="2226"/>
              </w:tabs>
              <w:adjustRightInd w:val="0"/>
              <w:snapToGrid w:val="0"/>
              <w:ind w:firstLineChars="100" w:firstLine="180"/>
              <w:rPr>
                <w:rFonts w:cs="Cambria"/>
                <w:color w:val="auto"/>
                <w:kern w:val="0"/>
                <w:sz w:val="18"/>
                <w:lang w:val="x-none" w:eastAsia="x-none"/>
              </w:rPr>
            </w:pPr>
            <w:r w:rsidRPr="008B69E3">
              <w:rPr>
                <w:rFonts w:cs="Cambria" w:hint="eastAsia"/>
                <w:color w:val="auto"/>
                <w:sz w:val="18"/>
                <w:lang w:eastAsia="x-none"/>
              </w:rPr>
              <w:t>技术建议书</w:t>
            </w:r>
            <w:r w:rsidRPr="008B69E3">
              <w:rPr>
                <w:rFonts w:cs="Cambria" w:hint="eastAsia"/>
                <w:color w:val="auto"/>
                <w:kern w:val="0"/>
                <w:sz w:val="18"/>
                <w:lang w:val="x-none" w:eastAsia="x-none"/>
              </w:rPr>
              <w:t>：</w:t>
            </w:r>
            <w:r w:rsidRPr="008B69E3">
              <w:rPr>
                <w:rFonts w:cs="Cambria"/>
                <w:color w:val="auto"/>
                <w:kern w:val="0"/>
                <w:sz w:val="18"/>
                <w:lang w:val="x-none" w:eastAsia="x-none"/>
              </w:rPr>
              <w:tab/>
            </w:r>
            <w:r w:rsidRPr="008B69E3">
              <w:rPr>
                <w:rFonts w:cs="Cambria" w:hint="eastAsia"/>
                <w:color w:val="auto"/>
                <w:kern w:val="0"/>
                <w:sz w:val="18"/>
                <w:lang w:eastAsia="x-none"/>
              </w:rPr>
              <w:t>35</w:t>
            </w:r>
            <w:r w:rsidRPr="008B69E3">
              <w:rPr>
                <w:rFonts w:cs="Cambria" w:hint="eastAsia"/>
                <w:color w:val="auto"/>
                <w:kern w:val="0"/>
                <w:sz w:val="18"/>
                <w:lang w:val="x-none" w:eastAsia="x-none"/>
              </w:rPr>
              <w:t>分</w:t>
            </w:r>
          </w:p>
          <w:p w14:paraId="5D4BB722" w14:textId="77777777" w:rsidR="008B69E3" w:rsidRPr="008B69E3" w:rsidRDefault="008B69E3" w:rsidP="008B69E3">
            <w:pPr>
              <w:keepLines/>
              <w:tabs>
                <w:tab w:val="right" w:pos="2226"/>
              </w:tabs>
              <w:adjustRightInd w:val="0"/>
              <w:snapToGrid w:val="0"/>
              <w:ind w:firstLineChars="100" w:firstLine="180"/>
              <w:rPr>
                <w:rFonts w:cs="Cambria"/>
                <w:color w:val="auto"/>
                <w:kern w:val="0"/>
                <w:sz w:val="18"/>
                <w:lang w:val="x-none" w:eastAsia="x-none"/>
              </w:rPr>
            </w:pPr>
            <w:r w:rsidRPr="008B69E3">
              <w:rPr>
                <w:rFonts w:cs="Cambria" w:hint="eastAsia"/>
                <w:color w:val="auto"/>
                <w:sz w:val="18"/>
                <w:lang w:eastAsia="x-none"/>
              </w:rPr>
              <w:t>主要人员</w:t>
            </w:r>
            <w:r w:rsidRPr="008B69E3">
              <w:rPr>
                <w:rFonts w:cs="Cambria" w:hint="eastAsia"/>
                <w:color w:val="auto"/>
                <w:kern w:val="0"/>
                <w:sz w:val="18"/>
                <w:lang w:val="x-none" w:eastAsia="x-none"/>
              </w:rPr>
              <w:t>：</w:t>
            </w:r>
            <w:r w:rsidRPr="008B69E3">
              <w:rPr>
                <w:rFonts w:cs="Cambria"/>
                <w:color w:val="auto"/>
                <w:kern w:val="0"/>
                <w:sz w:val="18"/>
                <w:lang w:val="x-none" w:eastAsia="x-none"/>
              </w:rPr>
              <w:tab/>
            </w:r>
            <w:r w:rsidRPr="008B69E3">
              <w:rPr>
                <w:rFonts w:cs="Cambria" w:hint="eastAsia"/>
                <w:color w:val="auto"/>
                <w:kern w:val="0"/>
                <w:sz w:val="18"/>
              </w:rPr>
              <w:t>25</w:t>
            </w:r>
            <w:r w:rsidRPr="008B69E3">
              <w:rPr>
                <w:rFonts w:cs="Cambria" w:hint="eastAsia"/>
                <w:color w:val="auto"/>
                <w:kern w:val="0"/>
                <w:sz w:val="18"/>
                <w:lang w:val="x-none" w:eastAsia="x-none"/>
              </w:rPr>
              <w:t>分</w:t>
            </w:r>
          </w:p>
          <w:p w14:paraId="3CBD7848" w14:textId="77777777" w:rsidR="008B69E3" w:rsidRPr="008B69E3" w:rsidRDefault="008B69E3" w:rsidP="008B69E3">
            <w:pPr>
              <w:keepLines/>
              <w:tabs>
                <w:tab w:val="right" w:pos="2226"/>
              </w:tabs>
              <w:adjustRightInd w:val="0"/>
              <w:snapToGrid w:val="0"/>
              <w:ind w:firstLineChars="100" w:firstLine="180"/>
              <w:rPr>
                <w:rFonts w:cs="Cambria"/>
                <w:color w:val="auto"/>
                <w:kern w:val="0"/>
                <w:sz w:val="18"/>
                <w:lang w:val="x-none" w:eastAsia="x-none"/>
              </w:rPr>
            </w:pPr>
            <w:r w:rsidRPr="008B69E3">
              <w:rPr>
                <w:rFonts w:cs="Cambria" w:hint="eastAsia"/>
                <w:color w:val="auto"/>
                <w:sz w:val="18"/>
                <w:lang w:eastAsia="x-none"/>
              </w:rPr>
              <w:t>业绩</w:t>
            </w:r>
            <w:r w:rsidRPr="008B69E3">
              <w:rPr>
                <w:rFonts w:cs="Cambria" w:hint="eastAsia"/>
                <w:color w:val="auto"/>
                <w:kern w:val="0"/>
                <w:sz w:val="18"/>
                <w:lang w:val="x-none" w:eastAsia="x-none"/>
              </w:rPr>
              <w:t>：</w:t>
            </w:r>
            <w:r w:rsidRPr="008B69E3">
              <w:rPr>
                <w:rFonts w:cs="Cambria"/>
                <w:color w:val="auto"/>
                <w:kern w:val="0"/>
                <w:sz w:val="18"/>
                <w:lang w:val="x-none" w:eastAsia="x-none"/>
              </w:rPr>
              <w:tab/>
            </w:r>
            <w:r w:rsidRPr="008B69E3">
              <w:rPr>
                <w:rFonts w:cs="Cambria" w:hint="eastAsia"/>
                <w:color w:val="auto"/>
                <w:kern w:val="0"/>
                <w:sz w:val="18"/>
              </w:rPr>
              <w:t>20</w:t>
            </w:r>
            <w:r w:rsidRPr="008B69E3">
              <w:rPr>
                <w:rFonts w:cs="Cambria" w:hint="eastAsia"/>
                <w:color w:val="auto"/>
                <w:kern w:val="0"/>
                <w:sz w:val="18"/>
                <w:lang w:val="x-none" w:eastAsia="x-none"/>
              </w:rPr>
              <w:t>分</w:t>
            </w:r>
          </w:p>
          <w:p w14:paraId="4BBC2F55" w14:textId="77777777" w:rsidR="008B69E3" w:rsidRPr="008B69E3" w:rsidRDefault="008B69E3" w:rsidP="008B69E3">
            <w:pPr>
              <w:keepLines/>
              <w:tabs>
                <w:tab w:val="right" w:pos="2226"/>
              </w:tabs>
              <w:adjustRightInd w:val="0"/>
              <w:snapToGrid w:val="0"/>
              <w:ind w:firstLineChars="100" w:firstLine="180"/>
              <w:rPr>
                <w:rFonts w:cs="Cambria"/>
                <w:color w:val="auto"/>
                <w:kern w:val="0"/>
                <w:sz w:val="18"/>
                <w:lang w:val="x-none" w:eastAsia="x-none"/>
              </w:rPr>
            </w:pPr>
            <w:r w:rsidRPr="008B69E3">
              <w:rPr>
                <w:rFonts w:cs="Cambria" w:hint="eastAsia"/>
                <w:color w:val="auto"/>
                <w:sz w:val="18"/>
                <w:lang w:eastAsia="x-none"/>
              </w:rPr>
              <w:t>履约信誉</w:t>
            </w:r>
            <w:r w:rsidRPr="008B69E3">
              <w:rPr>
                <w:rFonts w:cs="Cambria" w:hint="eastAsia"/>
                <w:color w:val="auto"/>
                <w:kern w:val="0"/>
                <w:sz w:val="18"/>
                <w:lang w:val="x-none" w:eastAsia="x-none"/>
              </w:rPr>
              <w:t>：</w:t>
            </w:r>
            <w:r w:rsidRPr="008B69E3">
              <w:rPr>
                <w:rFonts w:cs="Cambria"/>
                <w:color w:val="auto"/>
                <w:kern w:val="0"/>
                <w:sz w:val="18"/>
                <w:lang w:val="x-none" w:eastAsia="x-none"/>
              </w:rPr>
              <w:tab/>
            </w:r>
            <w:r w:rsidRPr="008B69E3">
              <w:rPr>
                <w:rFonts w:cs="Cambria" w:hint="eastAsia"/>
                <w:color w:val="auto"/>
                <w:kern w:val="0"/>
                <w:sz w:val="18"/>
                <w:lang w:eastAsia="x-none"/>
              </w:rPr>
              <w:t>10</w:t>
            </w:r>
            <w:r w:rsidRPr="008B69E3">
              <w:rPr>
                <w:rFonts w:cs="Cambria" w:hint="eastAsia"/>
                <w:color w:val="auto"/>
                <w:kern w:val="0"/>
                <w:sz w:val="18"/>
                <w:lang w:val="x-none" w:eastAsia="x-none"/>
              </w:rPr>
              <w:t>分</w:t>
            </w:r>
          </w:p>
          <w:p w14:paraId="0D70AD2B" w14:textId="77777777" w:rsidR="008B69E3" w:rsidRPr="008B69E3" w:rsidRDefault="008B69E3" w:rsidP="008B69E3">
            <w:pPr>
              <w:snapToGrid w:val="0"/>
              <w:ind w:right="113"/>
              <w:rPr>
                <w:rFonts w:ascii="黑体" w:eastAsia="黑体" w:hAnsi="黑体" w:cs="Times New Roman"/>
                <w:b/>
                <w:color w:val="auto"/>
                <w:sz w:val="18"/>
              </w:rPr>
            </w:pPr>
            <w:r w:rsidRPr="008B69E3">
              <w:rPr>
                <w:rFonts w:ascii="黑体" w:eastAsia="黑体" w:hAnsi="黑体" w:cs="Times New Roman"/>
                <w:b/>
                <w:color w:val="auto"/>
                <w:sz w:val="18"/>
              </w:rPr>
              <w:t>第二个信封（报价文件）评分分值构成：</w:t>
            </w:r>
          </w:p>
          <w:p w14:paraId="36B00391" w14:textId="77777777" w:rsidR="008B69E3" w:rsidRPr="008B69E3" w:rsidRDefault="008B69E3" w:rsidP="008B69E3">
            <w:pPr>
              <w:keepLines/>
              <w:tabs>
                <w:tab w:val="right" w:pos="2226"/>
              </w:tabs>
              <w:adjustRightInd w:val="0"/>
              <w:snapToGrid w:val="0"/>
              <w:ind w:firstLineChars="100" w:firstLine="180"/>
              <w:rPr>
                <w:rFonts w:cs="Cambria"/>
                <w:color w:val="auto"/>
                <w:kern w:val="0"/>
                <w:sz w:val="18"/>
                <w:lang w:val="x-none" w:eastAsia="x-none"/>
              </w:rPr>
            </w:pPr>
            <w:r w:rsidRPr="008B69E3">
              <w:rPr>
                <w:rFonts w:cs="Cambria" w:hint="eastAsia"/>
                <w:color w:val="auto"/>
                <w:kern w:val="0"/>
                <w:sz w:val="18"/>
                <w:lang w:val="x-none" w:eastAsia="x-none" w:bidi="en-US"/>
              </w:rPr>
              <w:t>评标价：</w:t>
            </w:r>
            <w:r w:rsidRPr="008B69E3">
              <w:rPr>
                <w:rFonts w:cs="Cambria"/>
                <w:color w:val="auto"/>
                <w:kern w:val="0"/>
                <w:sz w:val="18"/>
                <w:lang w:val="x-none" w:eastAsia="x-none" w:bidi="en-US"/>
              </w:rPr>
              <w:tab/>
            </w:r>
            <w:r w:rsidRPr="008B69E3">
              <w:rPr>
                <w:rFonts w:cs="Cambria" w:hint="eastAsia"/>
                <w:color w:val="auto"/>
                <w:kern w:val="0"/>
                <w:sz w:val="18"/>
                <w:lang w:val="x-none" w:eastAsia="x-none" w:bidi="en-US"/>
              </w:rPr>
              <w:t>10 分</w:t>
            </w:r>
          </w:p>
        </w:tc>
      </w:tr>
      <w:tr w:rsidR="008B69E3" w:rsidRPr="008B69E3" w14:paraId="22B6F6DD" w14:textId="77777777" w:rsidTr="00FA4A68">
        <w:trPr>
          <w:trHeight w:val="567"/>
          <w:jc w:val="center"/>
        </w:trPr>
        <w:tc>
          <w:tcPr>
            <w:tcW w:w="480" w:type="pct"/>
            <w:vAlign w:val="center"/>
          </w:tcPr>
          <w:p w14:paraId="3856B586"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2.2.2</w:t>
            </w:r>
          </w:p>
        </w:tc>
        <w:tc>
          <w:tcPr>
            <w:tcW w:w="842" w:type="pct"/>
            <w:vAlign w:val="center"/>
          </w:tcPr>
          <w:p w14:paraId="717E98E3"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评标基准价</w:t>
            </w:r>
          </w:p>
          <w:p w14:paraId="20BC3A0C"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计算方法</w:t>
            </w:r>
          </w:p>
        </w:tc>
        <w:tc>
          <w:tcPr>
            <w:tcW w:w="3679" w:type="pct"/>
            <w:vAlign w:val="center"/>
          </w:tcPr>
          <w:p w14:paraId="700BA251" w14:textId="77777777" w:rsidR="008B69E3" w:rsidRPr="008B69E3" w:rsidRDefault="008B69E3" w:rsidP="008B69E3">
            <w:pPr>
              <w:snapToGrid w:val="0"/>
              <w:ind w:right="113"/>
              <w:rPr>
                <w:rFonts w:ascii="黑体" w:eastAsia="黑体" w:hAnsi="黑体" w:cs="Times New Roman"/>
                <w:b/>
                <w:color w:val="auto"/>
                <w:sz w:val="18"/>
              </w:rPr>
            </w:pPr>
            <w:r w:rsidRPr="008B69E3">
              <w:rPr>
                <w:rFonts w:ascii="黑体" w:eastAsia="黑体" w:hAnsi="黑体" w:cs="Times New Roman" w:hint="eastAsia"/>
                <w:b/>
                <w:color w:val="auto"/>
                <w:sz w:val="18"/>
              </w:rPr>
              <w:t>评标基准价的计算：</w:t>
            </w:r>
          </w:p>
          <w:p w14:paraId="095EF3F7" w14:textId="77777777" w:rsidR="008B69E3" w:rsidRPr="008B69E3" w:rsidRDefault="008B69E3" w:rsidP="008B69E3">
            <w:pPr>
              <w:keepLines/>
              <w:tabs>
                <w:tab w:val="left" w:pos="914"/>
              </w:tabs>
              <w:snapToGrid w:val="0"/>
              <w:ind w:firstLineChars="100" w:firstLine="180"/>
              <w:rPr>
                <w:rFonts w:cs="Cambria"/>
                <w:color w:val="auto"/>
                <w:sz w:val="18"/>
                <w:lang w:val="x-none" w:eastAsia="x-none"/>
              </w:rPr>
            </w:pPr>
            <w:r w:rsidRPr="008B69E3">
              <w:rPr>
                <w:rFonts w:cs="Cambria" w:hint="eastAsia"/>
                <w:color w:val="auto"/>
                <w:sz w:val="18"/>
                <w:lang w:val="x-none" w:eastAsia="x-none"/>
              </w:rPr>
              <w:t>在开标现场，招标人将当场计算并宣布评标基准价。</w:t>
            </w:r>
          </w:p>
          <w:p w14:paraId="1AC20BFF" w14:textId="77777777" w:rsidR="008B69E3" w:rsidRPr="008B69E3" w:rsidRDefault="008B69E3" w:rsidP="008B69E3">
            <w:pPr>
              <w:keepLines/>
              <w:tabs>
                <w:tab w:val="left" w:pos="914"/>
              </w:tabs>
              <w:snapToGrid w:val="0"/>
              <w:ind w:firstLineChars="100" w:firstLine="180"/>
              <w:rPr>
                <w:rFonts w:cs="Cambria"/>
                <w:color w:val="auto"/>
                <w:sz w:val="18"/>
                <w:lang w:val="x-none" w:eastAsia="x-none"/>
              </w:rPr>
            </w:pPr>
            <w:r w:rsidRPr="008B69E3">
              <w:rPr>
                <w:rFonts w:cs="Cambria" w:hint="eastAsia"/>
                <w:color w:val="auto"/>
                <w:sz w:val="18"/>
                <w:lang w:val="x-none" w:eastAsia="x-none"/>
              </w:rPr>
              <w:t>（1）评标价的确定：评标价＝投标函文字报价</w:t>
            </w:r>
          </w:p>
          <w:p w14:paraId="2152F122" w14:textId="77777777" w:rsidR="008B69E3" w:rsidRPr="008B69E3" w:rsidRDefault="008B69E3" w:rsidP="008B69E3">
            <w:pPr>
              <w:keepLines/>
              <w:tabs>
                <w:tab w:val="left" w:pos="914"/>
              </w:tabs>
              <w:snapToGrid w:val="0"/>
              <w:ind w:firstLineChars="100" w:firstLine="180"/>
              <w:rPr>
                <w:rFonts w:cs="Cambria"/>
                <w:color w:val="auto"/>
                <w:sz w:val="18"/>
                <w:lang w:val="x-none" w:eastAsia="x-none"/>
              </w:rPr>
            </w:pPr>
            <w:r w:rsidRPr="008B69E3">
              <w:rPr>
                <w:rFonts w:cs="Cambria" w:hint="eastAsia"/>
                <w:color w:val="auto"/>
                <w:sz w:val="18"/>
                <w:lang w:val="x-none" w:eastAsia="x-none"/>
              </w:rPr>
              <w:t>（2）评标价平均值的计算：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05F9615F" w14:textId="77777777" w:rsidR="008B69E3" w:rsidRPr="008B69E3" w:rsidRDefault="008B69E3" w:rsidP="008B69E3">
            <w:pPr>
              <w:keepLines/>
              <w:tabs>
                <w:tab w:val="left" w:pos="914"/>
              </w:tabs>
              <w:snapToGrid w:val="0"/>
              <w:ind w:firstLineChars="100" w:firstLine="180"/>
              <w:rPr>
                <w:rFonts w:cs="Cambria"/>
                <w:color w:val="auto"/>
                <w:sz w:val="18"/>
                <w:lang w:val="x-none" w:eastAsia="x-none"/>
              </w:rPr>
            </w:pPr>
            <w:r w:rsidRPr="008B69E3">
              <w:rPr>
                <w:rFonts w:cs="Cambria" w:hint="eastAsia"/>
                <w:color w:val="auto"/>
                <w:sz w:val="18"/>
                <w:lang w:val="x-none" w:eastAsia="x-none"/>
              </w:rPr>
              <w:t>（3）评标基准价的确定：将评标价平均值直接作为评标基准价。</w:t>
            </w:r>
          </w:p>
          <w:p w14:paraId="4B193FF2" w14:textId="77777777" w:rsidR="008B69E3" w:rsidRPr="008B69E3" w:rsidRDefault="008B69E3" w:rsidP="008B69E3">
            <w:pPr>
              <w:keepLines/>
              <w:tabs>
                <w:tab w:val="left" w:pos="914"/>
              </w:tabs>
              <w:snapToGrid w:val="0"/>
              <w:ind w:firstLineChars="100" w:firstLine="180"/>
              <w:rPr>
                <w:rFonts w:cs="Cambria"/>
                <w:color w:val="auto"/>
                <w:kern w:val="0"/>
                <w:sz w:val="18"/>
                <w:lang w:val="x-none" w:eastAsia="x-none"/>
              </w:rPr>
            </w:pPr>
            <w:r w:rsidRPr="008B69E3">
              <w:rPr>
                <w:rFonts w:cs="Cambria" w:hint="eastAsia"/>
                <w:color w:val="auto"/>
                <w:sz w:val="18"/>
                <w:lang w:val="x-none" w:eastAsia="x-none"/>
              </w:rPr>
              <w:t>在评标过程中，评标委员会应对招标人计算的评标基准价进行复核，存在计算错误的应予以修正并在评标报告中作出说明。除此之外，评标基准价在整个评标期间保持不变，不随任何因素发生变化。</w:t>
            </w:r>
          </w:p>
        </w:tc>
      </w:tr>
      <w:tr w:rsidR="008B69E3" w:rsidRPr="008B69E3" w14:paraId="79E3B693" w14:textId="77777777" w:rsidTr="00FA4A68">
        <w:trPr>
          <w:trHeight w:val="567"/>
          <w:jc w:val="center"/>
        </w:trPr>
        <w:tc>
          <w:tcPr>
            <w:tcW w:w="480" w:type="pct"/>
            <w:vAlign w:val="center"/>
          </w:tcPr>
          <w:p w14:paraId="60294EDB"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2.2.3</w:t>
            </w:r>
          </w:p>
        </w:tc>
        <w:tc>
          <w:tcPr>
            <w:tcW w:w="842" w:type="pct"/>
            <w:vAlign w:val="center"/>
          </w:tcPr>
          <w:p w14:paraId="2BC307D8"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评标价的偏差率</w:t>
            </w:r>
          </w:p>
          <w:p w14:paraId="7410AC9A"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计算公式</w:t>
            </w:r>
          </w:p>
        </w:tc>
        <w:tc>
          <w:tcPr>
            <w:tcW w:w="3679" w:type="pct"/>
            <w:vAlign w:val="center"/>
          </w:tcPr>
          <w:p w14:paraId="3EBA868F" w14:textId="77777777" w:rsidR="008B69E3" w:rsidRPr="008B69E3" w:rsidRDefault="008B69E3" w:rsidP="008B69E3">
            <w:pPr>
              <w:keepLines/>
              <w:tabs>
                <w:tab w:val="left" w:pos="914"/>
              </w:tabs>
              <w:snapToGrid w:val="0"/>
              <w:ind w:firstLineChars="100" w:firstLine="180"/>
              <w:rPr>
                <w:rFonts w:cs="Cambria"/>
                <w:color w:val="auto"/>
                <w:sz w:val="18"/>
                <w:lang w:val="x-none" w:eastAsia="x-none"/>
              </w:rPr>
            </w:pPr>
            <w:r w:rsidRPr="008B69E3">
              <w:rPr>
                <w:rFonts w:cs="Cambria" w:hint="eastAsia"/>
                <w:color w:val="auto"/>
                <w:sz w:val="18"/>
                <w:lang w:val="x-none" w:eastAsia="x-none"/>
              </w:rPr>
              <w:t>偏差率＝100%×（投标人评标价－评标基准价）/评标基准价</w:t>
            </w:r>
          </w:p>
          <w:p w14:paraId="14C8E41C" w14:textId="77777777" w:rsidR="008B69E3" w:rsidRPr="008B69E3" w:rsidRDefault="008B69E3" w:rsidP="008B69E3">
            <w:pPr>
              <w:keepLines/>
              <w:tabs>
                <w:tab w:val="left" w:pos="914"/>
              </w:tabs>
              <w:snapToGrid w:val="0"/>
              <w:ind w:firstLineChars="100" w:firstLine="180"/>
              <w:rPr>
                <w:rFonts w:cs="Cambria"/>
                <w:color w:val="auto"/>
                <w:sz w:val="18"/>
                <w:lang w:val="x-none" w:eastAsia="x-none"/>
              </w:rPr>
            </w:pPr>
            <w:r w:rsidRPr="008B69E3">
              <w:rPr>
                <w:rFonts w:cs="Cambria" w:hint="eastAsia"/>
                <w:color w:val="auto"/>
                <w:sz w:val="18"/>
                <w:lang w:val="x-none" w:eastAsia="x-none"/>
              </w:rPr>
              <w:t>偏差率（以百分数形式表示）保留小数点后两位，小数点后第三位“四舍五入”，如**.**%</w:t>
            </w:r>
          </w:p>
        </w:tc>
      </w:tr>
    </w:tbl>
    <w:p w14:paraId="38EECE17" w14:textId="77777777" w:rsidR="008B69E3" w:rsidRDefault="008B69E3" w:rsidP="008B69E3">
      <w:pPr>
        <w:snapToGrid w:val="0"/>
        <w:jc w:val="right"/>
        <w:rPr>
          <w:rFonts w:cs="Times New Roman"/>
          <w:color w:val="auto"/>
          <w:sz w:val="18"/>
        </w:rPr>
      </w:pPr>
    </w:p>
    <w:p w14:paraId="2FE00C48" w14:textId="3C652365" w:rsidR="008B69E3" w:rsidRPr="008B69E3" w:rsidRDefault="008B69E3" w:rsidP="008B69E3">
      <w:pPr>
        <w:snapToGrid w:val="0"/>
        <w:jc w:val="right"/>
        <w:rPr>
          <w:rFonts w:cs="Times New Roman"/>
          <w:color w:val="auto"/>
          <w:sz w:val="18"/>
        </w:rPr>
      </w:pPr>
      <w:r w:rsidRPr="008B69E3">
        <w:rPr>
          <w:rFonts w:cs="Times New Roman" w:hint="eastAsia"/>
          <w:color w:val="auto"/>
          <w:sz w:val="18"/>
        </w:rPr>
        <w:t>续上表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983"/>
        <w:gridCol w:w="1135"/>
        <w:gridCol w:w="1133"/>
        <w:gridCol w:w="1560"/>
        <w:gridCol w:w="710"/>
        <w:gridCol w:w="4097"/>
      </w:tblGrid>
      <w:tr w:rsidR="008B69E3" w:rsidRPr="008B69E3" w14:paraId="393494FC" w14:textId="77777777" w:rsidTr="00FA4A68">
        <w:trPr>
          <w:trHeight w:val="567"/>
          <w:tblHeader/>
          <w:jc w:val="center"/>
        </w:trPr>
        <w:tc>
          <w:tcPr>
            <w:tcW w:w="2870" w:type="pct"/>
            <w:gridSpan w:val="5"/>
            <w:vAlign w:val="center"/>
          </w:tcPr>
          <w:p w14:paraId="4143E8C5" w14:textId="77777777" w:rsidR="008B69E3" w:rsidRPr="008B69E3" w:rsidRDefault="008B69E3" w:rsidP="008B69E3">
            <w:pPr>
              <w:snapToGrid w:val="0"/>
              <w:jc w:val="center"/>
              <w:rPr>
                <w:rFonts w:cs="Times New Roman"/>
                <w:b/>
                <w:color w:val="auto"/>
                <w:sz w:val="18"/>
              </w:rPr>
            </w:pPr>
            <w:r w:rsidRPr="008B69E3">
              <w:rPr>
                <w:rFonts w:cs="Times New Roman" w:hint="eastAsia"/>
                <w:b/>
                <w:color w:val="auto"/>
                <w:sz w:val="18"/>
              </w:rPr>
              <w:t>评分因素与权重分值</w:t>
            </w:r>
          </w:p>
        </w:tc>
        <w:tc>
          <w:tcPr>
            <w:tcW w:w="2130" w:type="pct"/>
            <w:vMerge w:val="restart"/>
            <w:vAlign w:val="center"/>
          </w:tcPr>
          <w:p w14:paraId="65459366" w14:textId="77777777" w:rsidR="008B69E3" w:rsidRPr="008B69E3" w:rsidRDefault="008B69E3" w:rsidP="008B69E3">
            <w:pPr>
              <w:snapToGrid w:val="0"/>
              <w:jc w:val="center"/>
              <w:rPr>
                <w:rFonts w:cs="Times New Roman"/>
                <w:b/>
                <w:color w:val="auto"/>
                <w:sz w:val="18"/>
              </w:rPr>
            </w:pPr>
            <w:r w:rsidRPr="008B69E3">
              <w:rPr>
                <w:rFonts w:cs="Times New Roman" w:hint="eastAsia"/>
                <w:b/>
                <w:color w:val="auto"/>
                <w:sz w:val="18"/>
              </w:rPr>
              <w:t>评分标准</w:t>
            </w:r>
          </w:p>
        </w:tc>
      </w:tr>
      <w:tr w:rsidR="008B69E3" w:rsidRPr="008B69E3" w14:paraId="65E77842" w14:textId="77777777" w:rsidTr="00FA4A68">
        <w:trPr>
          <w:trHeight w:val="567"/>
          <w:tblHeader/>
          <w:jc w:val="center"/>
        </w:trPr>
        <w:tc>
          <w:tcPr>
            <w:tcW w:w="511" w:type="pct"/>
            <w:vAlign w:val="center"/>
          </w:tcPr>
          <w:p w14:paraId="314454B9" w14:textId="77777777" w:rsidR="008B69E3" w:rsidRPr="008B69E3" w:rsidRDefault="008B69E3" w:rsidP="008B69E3">
            <w:pPr>
              <w:snapToGrid w:val="0"/>
              <w:jc w:val="center"/>
              <w:rPr>
                <w:rFonts w:cs="Times New Roman"/>
                <w:b/>
                <w:color w:val="auto"/>
                <w:sz w:val="18"/>
              </w:rPr>
            </w:pPr>
            <w:r w:rsidRPr="008B69E3">
              <w:rPr>
                <w:rFonts w:cs="Times New Roman" w:hint="eastAsia"/>
                <w:b/>
                <w:color w:val="auto"/>
                <w:sz w:val="18"/>
              </w:rPr>
              <w:t>条款号</w:t>
            </w:r>
          </w:p>
        </w:tc>
        <w:tc>
          <w:tcPr>
            <w:tcW w:w="590" w:type="pct"/>
            <w:vAlign w:val="center"/>
          </w:tcPr>
          <w:p w14:paraId="25731A7F" w14:textId="77777777" w:rsidR="008B69E3" w:rsidRPr="008B69E3" w:rsidRDefault="008B69E3" w:rsidP="008B69E3">
            <w:pPr>
              <w:snapToGrid w:val="0"/>
              <w:jc w:val="center"/>
              <w:rPr>
                <w:rFonts w:cs="Times New Roman"/>
                <w:b/>
                <w:color w:val="auto"/>
                <w:sz w:val="18"/>
              </w:rPr>
            </w:pPr>
            <w:r w:rsidRPr="008B69E3">
              <w:rPr>
                <w:rFonts w:cs="Times New Roman" w:hint="eastAsia"/>
                <w:b/>
                <w:color w:val="auto"/>
                <w:sz w:val="18"/>
              </w:rPr>
              <w:t>评分因素</w:t>
            </w:r>
          </w:p>
        </w:tc>
        <w:tc>
          <w:tcPr>
            <w:tcW w:w="589" w:type="pct"/>
            <w:vAlign w:val="center"/>
          </w:tcPr>
          <w:p w14:paraId="4BCC3315" w14:textId="77777777" w:rsidR="008B69E3" w:rsidRPr="008B69E3" w:rsidRDefault="008B69E3" w:rsidP="008B69E3">
            <w:pPr>
              <w:snapToGrid w:val="0"/>
              <w:jc w:val="center"/>
              <w:rPr>
                <w:rFonts w:cs="Times New Roman"/>
                <w:b/>
                <w:color w:val="auto"/>
                <w:sz w:val="18"/>
              </w:rPr>
            </w:pPr>
            <w:r w:rsidRPr="008B69E3">
              <w:rPr>
                <w:rFonts w:cs="Times New Roman" w:hint="eastAsia"/>
                <w:b/>
                <w:color w:val="auto"/>
                <w:sz w:val="18"/>
              </w:rPr>
              <w:t>评分因素</w:t>
            </w:r>
          </w:p>
          <w:p w14:paraId="73D08843" w14:textId="77777777" w:rsidR="008B69E3" w:rsidRPr="008B69E3" w:rsidRDefault="008B69E3" w:rsidP="008B69E3">
            <w:pPr>
              <w:snapToGrid w:val="0"/>
              <w:jc w:val="center"/>
              <w:rPr>
                <w:rFonts w:cs="Times New Roman"/>
                <w:b/>
                <w:color w:val="auto"/>
                <w:sz w:val="18"/>
              </w:rPr>
            </w:pPr>
            <w:r w:rsidRPr="008B69E3">
              <w:rPr>
                <w:rFonts w:cs="Times New Roman" w:hint="eastAsia"/>
                <w:b/>
                <w:color w:val="auto"/>
                <w:sz w:val="18"/>
              </w:rPr>
              <w:t>权重分值</w:t>
            </w:r>
          </w:p>
        </w:tc>
        <w:tc>
          <w:tcPr>
            <w:tcW w:w="811" w:type="pct"/>
            <w:vAlign w:val="center"/>
          </w:tcPr>
          <w:p w14:paraId="2208782A" w14:textId="77777777" w:rsidR="008B69E3" w:rsidRPr="008B69E3" w:rsidRDefault="008B69E3" w:rsidP="008B69E3">
            <w:pPr>
              <w:snapToGrid w:val="0"/>
              <w:jc w:val="center"/>
              <w:rPr>
                <w:rFonts w:cs="Times New Roman"/>
                <w:b/>
                <w:color w:val="auto"/>
                <w:sz w:val="18"/>
              </w:rPr>
            </w:pPr>
            <w:r w:rsidRPr="008B69E3">
              <w:rPr>
                <w:rFonts w:cs="Times New Roman" w:hint="eastAsia"/>
                <w:b/>
                <w:color w:val="auto"/>
                <w:sz w:val="18"/>
              </w:rPr>
              <w:t>各评分因素</w:t>
            </w:r>
          </w:p>
          <w:p w14:paraId="39F6A69E" w14:textId="77777777" w:rsidR="008B69E3" w:rsidRPr="008B69E3" w:rsidRDefault="008B69E3" w:rsidP="008B69E3">
            <w:pPr>
              <w:snapToGrid w:val="0"/>
              <w:jc w:val="center"/>
              <w:rPr>
                <w:rFonts w:cs="Times New Roman"/>
                <w:b/>
                <w:color w:val="auto"/>
                <w:sz w:val="18"/>
              </w:rPr>
            </w:pPr>
            <w:r w:rsidRPr="008B69E3">
              <w:rPr>
                <w:rFonts w:cs="Times New Roman" w:hint="eastAsia"/>
                <w:b/>
                <w:color w:val="auto"/>
                <w:sz w:val="18"/>
              </w:rPr>
              <w:t>细分项</w:t>
            </w:r>
          </w:p>
        </w:tc>
        <w:tc>
          <w:tcPr>
            <w:tcW w:w="369" w:type="pct"/>
            <w:vAlign w:val="center"/>
          </w:tcPr>
          <w:p w14:paraId="4662E08D" w14:textId="77777777" w:rsidR="008B69E3" w:rsidRPr="008B69E3" w:rsidRDefault="008B69E3" w:rsidP="008B69E3">
            <w:pPr>
              <w:snapToGrid w:val="0"/>
              <w:jc w:val="center"/>
              <w:rPr>
                <w:rFonts w:cs="Times New Roman"/>
                <w:b/>
                <w:color w:val="auto"/>
                <w:sz w:val="18"/>
              </w:rPr>
            </w:pPr>
            <w:r w:rsidRPr="008B69E3">
              <w:rPr>
                <w:rFonts w:cs="Times New Roman" w:hint="eastAsia"/>
                <w:b/>
                <w:color w:val="auto"/>
                <w:sz w:val="18"/>
              </w:rPr>
              <w:t>分值</w:t>
            </w:r>
          </w:p>
        </w:tc>
        <w:tc>
          <w:tcPr>
            <w:tcW w:w="2130" w:type="pct"/>
            <w:vMerge/>
            <w:vAlign w:val="center"/>
          </w:tcPr>
          <w:p w14:paraId="5A4D634D" w14:textId="77777777" w:rsidR="008B69E3" w:rsidRPr="008B69E3" w:rsidRDefault="008B69E3" w:rsidP="008B69E3">
            <w:pPr>
              <w:snapToGrid w:val="0"/>
              <w:jc w:val="center"/>
              <w:rPr>
                <w:rFonts w:cs="Times New Roman"/>
                <w:color w:val="auto"/>
                <w:sz w:val="18"/>
              </w:rPr>
            </w:pPr>
          </w:p>
        </w:tc>
      </w:tr>
      <w:tr w:rsidR="008B69E3" w:rsidRPr="008B69E3" w14:paraId="72E3AD98" w14:textId="77777777" w:rsidTr="00FA4A68">
        <w:trPr>
          <w:trHeight w:val="567"/>
          <w:jc w:val="center"/>
        </w:trPr>
        <w:tc>
          <w:tcPr>
            <w:tcW w:w="511" w:type="pct"/>
            <w:vMerge w:val="restart"/>
            <w:vAlign w:val="center"/>
          </w:tcPr>
          <w:p w14:paraId="7BFD5C68"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2.2.4（1）</w:t>
            </w:r>
          </w:p>
        </w:tc>
        <w:tc>
          <w:tcPr>
            <w:tcW w:w="590" w:type="pct"/>
            <w:vMerge w:val="restart"/>
            <w:vAlign w:val="center"/>
          </w:tcPr>
          <w:p w14:paraId="41CEF938"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技术</w:t>
            </w:r>
            <w:r w:rsidRPr="008B69E3">
              <w:rPr>
                <w:rFonts w:cs="Times New Roman"/>
                <w:color w:val="auto"/>
                <w:sz w:val="18"/>
              </w:rPr>
              <w:br/>
            </w:r>
            <w:r w:rsidRPr="008B69E3">
              <w:rPr>
                <w:rFonts w:cs="Times New Roman" w:hint="eastAsia"/>
                <w:color w:val="auto"/>
                <w:sz w:val="18"/>
              </w:rPr>
              <w:t>建议书</w:t>
            </w:r>
          </w:p>
        </w:tc>
        <w:tc>
          <w:tcPr>
            <w:tcW w:w="589" w:type="pct"/>
            <w:vMerge w:val="restart"/>
            <w:vAlign w:val="center"/>
          </w:tcPr>
          <w:p w14:paraId="3C3BA180"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35分</w:t>
            </w:r>
          </w:p>
        </w:tc>
        <w:tc>
          <w:tcPr>
            <w:tcW w:w="811" w:type="pct"/>
            <w:vAlign w:val="center"/>
          </w:tcPr>
          <w:p w14:paraId="56AF8244" w14:textId="77777777" w:rsidR="008B69E3" w:rsidRPr="008B69E3" w:rsidRDefault="008B69E3" w:rsidP="008B69E3">
            <w:pPr>
              <w:snapToGrid w:val="0"/>
              <w:rPr>
                <w:rFonts w:cs="Times New Roman"/>
                <w:color w:val="auto"/>
                <w:sz w:val="18"/>
              </w:rPr>
            </w:pPr>
            <w:r w:rsidRPr="008B69E3">
              <w:rPr>
                <w:rFonts w:cs="Times New Roman" w:hint="eastAsia"/>
                <w:color w:val="auto"/>
                <w:sz w:val="18"/>
              </w:rPr>
              <w:t>监理大纲（或监理方案）和措施</w:t>
            </w:r>
          </w:p>
        </w:tc>
        <w:tc>
          <w:tcPr>
            <w:tcW w:w="369" w:type="pct"/>
            <w:vAlign w:val="center"/>
          </w:tcPr>
          <w:p w14:paraId="26255195"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20分</w:t>
            </w:r>
          </w:p>
        </w:tc>
        <w:tc>
          <w:tcPr>
            <w:tcW w:w="2130" w:type="pct"/>
            <w:vAlign w:val="center"/>
          </w:tcPr>
          <w:p w14:paraId="00B783AB" w14:textId="77777777" w:rsidR="008B69E3" w:rsidRPr="008B69E3" w:rsidRDefault="008B69E3" w:rsidP="008B69E3">
            <w:pPr>
              <w:keepLines/>
              <w:tabs>
                <w:tab w:val="left" w:pos="914"/>
              </w:tabs>
              <w:snapToGrid w:val="0"/>
              <w:ind w:firstLineChars="100" w:firstLine="180"/>
              <w:rPr>
                <w:rFonts w:cs="Cambria"/>
                <w:color w:val="auto"/>
                <w:sz w:val="18"/>
                <w:lang w:val="x-none" w:eastAsia="x-none"/>
              </w:rPr>
            </w:pPr>
            <w:r w:rsidRPr="008B69E3">
              <w:rPr>
                <w:rFonts w:cs="Cambria"/>
                <w:color w:val="auto"/>
                <w:sz w:val="18"/>
                <w:lang w:val="x-none" w:eastAsia="x-none"/>
              </w:rPr>
              <w:t>满意</w:t>
            </w:r>
            <w:r w:rsidRPr="008B69E3">
              <w:rPr>
                <w:rFonts w:cs="Cambria" w:hint="eastAsia"/>
                <w:color w:val="auto"/>
                <w:sz w:val="18"/>
                <w:lang w:val="x-none" w:eastAsia="x-none"/>
              </w:rPr>
              <w:t xml:space="preserve">   16</w:t>
            </w:r>
            <w:r w:rsidRPr="008B69E3">
              <w:rPr>
                <w:rFonts w:cs="Cambria"/>
                <w:color w:val="auto"/>
                <w:sz w:val="18"/>
                <w:lang w:val="x-none" w:eastAsia="x-none"/>
              </w:rPr>
              <w:t>～2</w:t>
            </w:r>
            <w:r w:rsidRPr="008B69E3">
              <w:rPr>
                <w:rFonts w:cs="Cambria" w:hint="eastAsia"/>
                <w:color w:val="auto"/>
                <w:sz w:val="18"/>
                <w:lang w:val="x-none" w:eastAsia="x-none"/>
              </w:rPr>
              <w:t>0</w:t>
            </w:r>
            <w:r w:rsidRPr="008B69E3">
              <w:rPr>
                <w:rFonts w:cs="Cambria"/>
                <w:color w:val="auto"/>
                <w:sz w:val="18"/>
                <w:lang w:val="x-none" w:eastAsia="x-none"/>
              </w:rPr>
              <w:t>分</w:t>
            </w:r>
          </w:p>
          <w:p w14:paraId="1B42F5FD" w14:textId="77777777" w:rsidR="008B69E3" w:rsidRPr="008B69E3" w:rsidRDefault="008B69E3" w:rsidP="008B69E3">
            <w:pPr>
              <w:keepLines/>
              <w:tabs>
                <w:tab w:val="left" w:pos="914"/>
              </w:tabs>
              <w:snapToGrid w:val="0"/>
              <w:ind w:firstLineChars="100" w:firstLine="180"/>
              <w:rPr>
                <w:rFonts w:cs="Cambria"/>
                <w:color w:val="auto"/>
                <w:sz w:val="18"/>
                <w:lang w:val="x-none" w:eastAsia="x-none"/>
              </w:rPr>
            </w:pPr>
            <w:r w:rsidRPr="008B69E3">
              <w:rPr>
                <w:rFonts w:cs="Cambria" w:hint="eastAsia"/>
                <w:color w:val="auto"/>
                <w:sz w:val="18"/>
                <w:lang w:val="x-none"/>
              </w:rPr>
              <w:t>基本合理、可行</w:t>
            </w:r>
            <w:r w:rsidRPr="008B69E3">
              <w:rPr>
                <w:rFonts w:cs="Cambria" w:hint="eastAsia"/>
                <w:color w:val="auto"/>
                <w:sz w:val="18"/>
                <w:lang w:val="x-none" w:eastAsia="x-none"/>
              </w:rPr>
              <w:t xml:space="preserve">   </w:t>
            </w:r>
            <w:r w:rsidRPr="008B69E3">
              <w:rPr>
                <w:rFonts w:cs="Cambria"/>
                <w:color w:val="auto"/>
                <w:sz w:val="18"/>
                <w:lang w:val="x-none" w:eastAsia="x-none"/>
              </w:rPr>
              <w:t>1</w:t>
            </w:r>
            <w:r w:rsidRPr="008B69E3">
              <w:rPr>
                <w:rFonts w:cs="Cambria" w:hint="eastAsia"/>
                <w:color w:val="auto"/>
                <w:sz w:val="18"/>
                <w:lang w:val="x-none" w:eastAsia="x-none"/>
              </w:rPr>
              <w:t>2</w:t>
            </w:r>
            <w:r w:rsidRPr="008B69E3">
              <w:rPr>
                <w:rFonts w:cs="Cambria"/>
                <w:color w:val="auto"/>
                <w:sz w:val="18"/>
                <w:lang w:val="x-none" w:eastAsia="x-none"/>
              </w:rPr>
              <w:t>～</w:t>
            </w:r>
            <w:r w:rsidRPr="008B69E3">
              <w:rPr>
                <w:rFonts w:cs="Cambria" w:hint="eastAsia"/>
                <w:color w:val="auto"/>
                <w:sz w:val="18"/>
                <w:lang w:val="x-none" w:eastAsia="x-none"/>
              </w:rPr>
              <w:t>16</w:t>
            </w:r>
            <w:r w:rsidRPr="008B69E3">
              <w:rPr>
                <w:rFonts w:cs="Cambria"/>
                <w:color w:val="auto"/>
                <w:sz w:val="18"/>
                <w:lang w:val="x-none" w:eastAsia="x-none"/>
              </w:rPr>
              <w:t>分</w:t>
            </w:r>
          </w:p>
        </w:tc>
      </w:tr>
      <w:tr w:rsidR="008B69E3" w:rsidRPr="008B69E3" w14:paraId="166F7193" w14:textId="77777777" w:rsidTr="00FA4A68">
        <w:trPr>
          <w:trHeight w:val="567"/>
          <w:jc w:val="center"/>
        </w:trPr>
        <w:tc>
          <w:tcPr>
            <w:tcW w:w="511" w:type="pct"/>
            <w:vMerge/>
            <w:vAlign w:val="center"/>
          </w:tcPr>
          <w:p w14:paraId="23879EE3" w14:textId="77777777" w:rsidR="008B69E3" w:rsidRPr="008B69E3" w:rsidRDefault="008B69E3" w:rsidP="008B69E3">
            <w:pPr>
              <w:snapToGrid w:val="0"/>
              <w:jc w:val="center"/>
              <w:rPr>
                <w:rFonts w:cs="Times New Roman"/>
                <w:color w:val="auto"/>
                <w:sz w:val="18"/>
              </w:rPr>
            </w:pPr>
          </w:p>
        </w:tc>
        <w:tc>
          <w:tcPr>
            <w:tcW w:w="590" w:type="pct"/>
            <w:vMerge/>
            <w:vAlign w:val="center"/>
          </w:tcPr>
          <w:p w14:paraId="24E733AC" w14:textId="77777777" w:rsidR="008B69E3" w:rsidRPr="008B69E3" w:rsidRDefault="008B69E3" w:rsidP="008B69E3">
            <w:pPr>
              <w:snapToGrid w:val="0"/>
              <w:jc w:val="center"/>
              <w:rPr>
                <w:rFonts w:cs="Times New Roman"/>
                <w:color w:val="auto"/>
                <w:sz w:val="18"/>
              </w:rPr>
            </w:pPr>
          </w:p>
        </w:tc>
        <w:tc>
          <w:tcPr>
            <w:tcW w:w="589" w:type="pct"/>
            <w:vMerge/>
            <w:vAlign w:val="center"/>
          </w:tcPr>
          <w:p w14:paraId="54B612B8" w14:textId="77777777" w:rsidR="008B69E3" w:rsidRPr="008B69E3" w:rsidRDefault="008B69E3" w:rsidP="008B69E3">
            <w:pPr>
              <w:snapToGrid w:val="0"/>
              <w:jc w:val="center"/>
              <w:rPr>
                <w:rFonts w:cs="Times New Roman"/>
                <w:color w:val="auto"/>
                <w:sz w:val="18"/>
              </w:rPr>
            </w:pPr>
          </w:p>
        </w:tc>
        <w:tc>
          <w:tcPr>
            <w:tcW w:w="811" w:type="pct"/>
            <w:vAlign w:val="center"/>
          </w:tcPr>
          <w:p w14:paraId="67F8F063" w14:textId="77777777" w:rsidR="008B69E3" w:rsidRPr="008B69E3" w:rsidRDefault="008B69E3" w:rsidP="008B69E3">
            <w:pPr>
              <w:snapToGrid w:val="0"/>
              <w:rPr>
                <w:rFonts w:cs="Times New Roman"/>
                <w:color w:val="auto"/>
                <w:sz w:val="18"/>
              </w:rPr>
            </w:pPr>
            <w:r w:rsidRPr="008B69E3">
              <w:rPr>
                <w:rFonts w:cs="Times New Roman" w:hint="eastAsia"/>
                <w:color w:val="auto"/>
                <w:sz w:val="18"/>
              </w:rPr>
              <w:t>对本工程重点难点分析</w:t>
            </w:r>
          </w:p>
        </w:tc>
        <w:tc>
          <w:tcPr>
            <w:tcW w:w="369" w:type="pct"/>
            <w:vAlign w:val="center"/>
          </w:tcPr>
          <w:p w14:paraId="542AF41C"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10分</w:t>
            </w:r>
          </w:p>
        </w:tc>
        <w:tc>
          <w:tcPr>
            <w:tcW w:w="2130" w:type="pct"/>
            <w:vAlign w:val="center"/>
          </w:tcPr>
          <w:p w14:paraId="0EE3B077" w14:textId="77777777" w:rsidR="008B69E3" w:rsidRPr="008B69E3" w:rsidRDefault="008B69E3" w:rsidP="008B69E3">
            <w:pPr>
              <w:keepLines/>
              <w:tabs>
                <w:tab w:val="left" w:pos="914"/>
              </w:tabs>
              <w:snapToGrid w:val="0"/>
              <w:ind w:firstLineChars="100" w:firstLine="180"/>
              <w:rPr>
                <w:rFonts w:cs="Cambria"/>
                <w:color w:val="auto"/>
                <w:sz w:val="18"/>
                <w:lang w:val="x-none" w:eastAsia="x-none"/>
              </w:rPr>
            </w:pPr>
            <w:r w:rsidRPr="008B69E3">
              <w:rPr>
                <w:rFonts w:cs="Cambria"/>
                <w:color w:val="auto"/>
                <w:sz w:val="18"/>
                <w:lang w:val="x-none" w:eastAsia="x-none"/>
              </w:rPr>
              <w:t>满意</w:t>
            </w:r>
            <w:r w:rsidRPr="008B69E3">
              <w:rPr>
                <w:rFonts w:cs="Cambria" w:hint="eastAsia"/>
                <w:color w:val="auto"/>
                <w:sz w:val="18"/>
                <w:lang w:val="x-none" w:eastAsia="x-none"/>
              </w:rPr>
              <w:t xml:space="preserve">   </w:t>
            </w:r>
            <w:r w:rsidRPr="008B69E3">
              <w:rPr>
                <w:rFonts w:cs="Cambria"/>
                <w:color w:val="auto"/>
                <w:sz w:val="18"/>
                <w:lang w:val="x-none" w:eastAsia="x-none"/>
              </w:rPr>
              <w:t>8～10分</w:t>
            </w:r>
          </w:p>
          <w:p w14:paraId="4FF573FC" w14:textId="77777777" w:rsidR="008B69E3" w:rsidRPr="008B69E3" w:rsidRDefault="008B69E3" w:rsidP="008B69E3">
            <w:pPr>
              <w:keepLines/>
              <w:tabs>
                <w:tab w:val="left" w:pos="914"/>
              </w:tabs>
              <w:snapToGrid w:val="0"/>
              <w:ind w:firstLineChars="100" w:firstLine="180"/>
              <w:rPr>
                <w:rFonts w:cs="Cambria"/>
                <w:color w:val="auto"/>
                <w:sz w:val="18"/>
                <w:lang w:val="x-none" w:eastAsia="x-none"/>
              </w:rPr>
            </w:pPr>
            <w:r w:rsidRPr="008B69E3">
              <w:rPr>
                <w:rFonts w:cs="Cambria" w:hint="eastAsia"/>
                <w:color w:val="auto"/>
                <w:sz w:val="18"/>
                <w:lang w:val="x-none" w:eastAsia="x-none"/>
              </w:rPr>
              <w:t xml:space="preserve">基本合理、可行   </w:t>
            </w:r>
            <w:r w:rsidRPr="008B69E3">
              <w:rPr>
                <w:rFonts w:cs="Cambria"/>
                <w:color w:val="auto"/>
                <w:sz w:val="18"/>
                <w:lang w:val="x-none" w:eastAsia="x-none"/>
              </w:rPr>
              <w:t>6～8分</w:t>
            </w:r>
          </w:p>
        </w:tc>
      </w:tr>
      <w:tr w:rsidR="008B69E3" w:rsidRPr="008B69E3" w14:paraId="2D61BB4F" w14:textId="77777777" w:rsidTr="00FA4A68">
        <w:trPr>
          <w:trHeight w:val="567"/>
          <w:jc w:val="center"/>
        </w:trPr>
        <w:tc>
          <w:tcPr>
            <w:tcW w:w="511" w:type="pct"/>
            <w:vMerge/>
            <w:vAlign w:val="center"/>
          </w:tcPr>
          <w:p w14:paraId="4C64E4E0" w14:textId="77777777" w:rsidR="008B69E3" w:rsidRPr="008B69E3" w:rsidRDefault="008B69E3" w:rsidP="008B69E3">
            <w:pPr>
              <w:snapToGrid w:val="0"/>
              <w:jc w:val="center"/>
              <w:rPr>
                <w:rFonts w:cs="Times New Roman"/>
                <w:color w:val="auto"/>
                <w:sz w:val="18"/>
              </w:rPr>
            </w:pPr>
          </w:p>
        </w:tc>
        <w:tc>
          <w:tcPr>
            <w:tcW w:w="590" w:type="pct"/>
            <w:vMerge/>
            <w:vAlign w:val="center"/>
          </w:tcPr>
          <w:p w14:paraId="55AD425C" w14:textId="77777777" w:rsidR="008B69E3" w:rsidRPr="008B69E3" w:rsidRDefault="008B69E3" w:rsidP="008B69E3">
            <w:pPr>
              <w:snapToGrid w:val="0"/>
              <w:jc w:val="center"/>
              <w:rPr>
                <w:rFonts w:cs="Times New Roman"/>
                <w:color w:val="auto"/>
                <w:sz w:val="18"/>
              </w:rPr>
            </w:pPr>
          </w:p>
        </w:tc>
        <w:tc>
          <w:tcPr>
            <w:tcW w:w="589" w:type="pct"/>
            <w:vMerge/>
            <w:vAlign w:val="center"/>
          </w:tcPr>
          <w:p w14:paraId="72D7AD38" w14:textId="77777777" w:rsidR="008B69E3" w:rsidRPr="008B69E3" w:rsidRDefault="008B69E3" w:rsidP="008B69E3">
            <w:pPr>
              <w:snapToGrid w:val="0"/>
              <w:jc w:val="center"/>
              <w:rPr>
                <w:rFonts w:cs="Times New Roman"/>
                <w:color w:val="auto"/>
                <w:sz w:val="18"/>
              </w:rPr>
            </w:pPr>
          </w:p>
        </w:tc>
        <w:tc>
          <w:tcPr>
            <w:tcW w:w="811" w:type="pct"/>
            <w:vAlign w:val="center"/>
          </w:tcPr>
          <w:p w14:paraId="571D2977" w14:textId="77777777" w:rsidR="008B69E3" w:rsidRPr="008B69E3" w:rsidRDefault="008B69E3" w:rsidP="008B69E3">
            <w:pPr>
              <w:snapToGrid w:val="0"/>
              <w:rPr>
                <w:rFonts w:cs="Times New Roman"/>
                <w:color w:val="auto"/>
                <w:sz w:val="18"/>
              </w:rPr>
            </w:pPr>
            <w:r w:rsidRPr="008B69E3">
              <w:rPr>
                <w:rFonts w:cs="Times New Roman" w:hint="eastAsia"/>
                <w:color w:val="auto"/>
                <w:sz w:val="18"/>
              </w:rPr>
              <w:t>对本工程的建议</w:t>
            </w:r>
          </w:p>
        </w:tc>
        <w:tc>
          <w:tcPr>
            <w:tcW w:w="369" w:type="pct"/>
            <w:vAlign w:val="center"/>
          </w:tcPr>
          <w:p w14:paraId="14CC9845"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5分</w:t>
            </w:r>
          </w:p>
        </w:tc>
        <w:tc>
          <w:tcPr>
            <w:tcW w:w="2130" w:type="pct"/>
            <w:vAlign w:val="center"/>
          </w:tcPr>
          <w:p w14:paraId="07FA40F9" w14:textId="77777777" w:rsidR="008B69E3" w:rsidRPr="008B69E3" w:rsidRDefault="008B69E3" w:rsidP="008B69E3">
            <w:pPr>
              <w:keepLines/>
              <w:tabs>
                <w:tab w:val="left" w:pos="914"/>
              </w:tabs>
              <w:snapToGrid w:val="0"/>
              <w:ind w:firstLineChars="100" w:firstLine="180"/>
              <w:rPr>
                <w:rFonts w:cs="Cambria"/>
                <w:color w:val="auto"/>
                <w:sz w:val="18"/>
                <w:lang w:val="x-none" w:eastAsia="x-none"/>
              </w:rPr>
            </w:pPr>
            <w:r w:rsidRPr="008B69E3">
              <w:rPr>
                <w:rFonts w:cs="Cambria"/>
                <w:color w:val="auto"/>
                <w:sz w:val="18"/>
                <w:lang w:val="x-none" w:eastAsia="x-none"/>
              </w:rPr>
              <w:t>满意</w:t>
            </w:r>
            <w:r w:rsidRPr="008B69E3">
              <w:rPr>
                <w:rFonts w:cs="Cambria" w:hint="eastAsia"/>
                <w:color w:val="auto"/>
                <w:sz w:val="18"/>
                <w:lang w:val="x-none" w:eastAsia="x-none"/>
              </w:rPr>
              <w:t xml:space="preserve">  </w:t>
            </w:r>
            <w:r w:rsidRPr="008B69E3">
              <w:rPr>
                <w:rFonts w:cs="Cambria"/>
                <w:color w:val="auto"/>
                <w:sz w:val="18"/>
                <w:lang w:val="x-none" w:eastAsia="x-none"/>
              </w:rPr>
              <w:t xml:space="preserve"> 4～5分</w:t>
            </w:r>
          </w:p>
          <w:p w14:paraId="269B42E3" w14:textId="77777777" w:rsidR="008B69E3" w:rsidRPr="008B69E3" w:rsidRDefault="008B69E3" w:rsidP="008B69E3">
            <w:pPr>
              <w:keepLines/>
              <w:tabs>
                <w:tab w:val="left" w:pos="914"/>
              </w:tabs>
              <w:snapToGrid w:val="0"/>
              <w:ind w:firstLineChars="100" w:firstLine="180"/>
              <w:rPr>
                <w:rFonts w:cs="Cambria"/>
                <w:color w:val="auto"/>
                <w:sz w:val="18"/>
                <w:lang w:val="x-none" w:eastAsia="x-none"/>
              </w:rPr>
            </w:pPr>
            <w:r w:rsidRPr="008B69E3">
              <w:rPr>
                <w:rFonts w:cs="Cambria" w:hint="eastAsia"/>
                <w:color w:val="auto"/>
                <w:sz w:val="18"/>
                <w:lang w:val="x-none" w:eastAsia="x-none"/>
              </w:rPr>
              <w:t xml:space="preserve">基本合理、可行   </w:t>
            </w:r>
            <w:r w:rsidRPr="008B69E3">
              <w:rPr>
                <w:rFonts w:cs="Cambria"/>
                <w:color w:val="auto"/>
                <w:sz w:val="18"/>
                <w:lang w:val="x-none" w:eastAsia="x-none"/>
              </w:rPr>
              <w:t>3～4分</w:t>
            </w:r>
          </w:p>
        </w:tc>
      </w:tr>
      <w:tr w:rsidR="008B69E3" w:rsidRPr="008B69E3" w14:paraId="1DE726C8" w14:textId="77777777" w:rsidTr="00FA4A68">
        <w:trPr>
          <w:trHeight w:val="567"/>
          <w:jc w:val="center"/>
        </w:trPr>
        <w:tc>
          <w:tcPr>
            <w:tcW w:w="511" w:type="pct"/>
            <w:vAlign w:val="center"/>
          </w:tcPr>
          <w:p w14:paraId="195B8C0F"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2.2.4（2）</w:t>
            </w:r>
          </w:p>
        </w:tc>
        <w:tc>
          <w:tcPr>
            <w:tcW w:w="590" w:type="pct"/>
            <w:vAlign w:val="center"/>
          </w:tcPr>
          <w:p w14:paraId="6818E46D"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主要人员</w:t>
            </w:r>
          </w:p>
        </w:tc>
        <w:tc>
          <w:tcPr>
            <w:tcW w:w="589" w:type="pct"/>
            <w:vAlign w:val="center"/>
          </w:tcPr>
          <w:p w14:paraId="1E0026A8"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25分</w:t>
            </w:r>
          </w:p>
        </w:tc>
        <w:tc>
          <w:tcPr>
            <w:tcW w:w="811" w:type="pct"/>
            <w:vAlign w:val="center"/>
          </w:tcPr>
          <w:p w14:paraId="06D7B494"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总监理工程师任职业绩</w:t>
            </w:r>
          </w:p>
        </w:tc>
        <w:tc>
          <w:tcPr>
            <w:tcW w:w="369" w:type="pct"/>
            <w:vAlign w:val="center"/>
          </w:tcPr>
          <w:p w14:paraId="1C37586D"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25分</w:t>
            </w:r>
          </w:p>
        </w:tc>
        <w:tc>
          <w:tcPr>
            <w:tcW w:w="2130" w:type="pct"/>
            <w:vAlign w:val="center"/>
          </w:tcPr>
          <w:p w14:paraId="12480C17" w14:textId="77777777" w:rsidR="008B69E3" w:rsidRPr="008B69E3" w:rsidRDefault="008B69E3" w:rsidP="008B69E3">
            <w:pPr>
              <w:keepLines/>
              <w:tabs>
                <w:tab w:val="left" w:pos="914"/>
              </w:tabs>
              <w:snapToGrid w:val="0"/>
              <w:ind w:firstLineChars="100" w:firstLine="180"/>
              <w:rPr>
                <w:rFonts w:cs="Times New Roman"/>
                <w:color w:val="auto"/>
                <w:sz w:val="18"/>
              </w:rPr>
            </w:pPr>
            <w:r w:rsidRPr="008B69E3">
              <w:rPr>
                <w:rFonts w:cs="Times New Roman" w:hint="eastAsia"/>
                <w:color w:val="auto"/>
                <w:sz w:val="18"/>
              </w:rPr>
              <w:t>（1）满足资格审查条件最低要求得15分；</w:t>
            </w:r>
          </w:p>
          <w:p w14:paraId="71049490" w14:textId="77777777" w:rsidR="008B69E3" w:rsidRPr="008B69E3" w:rsidRDefault="008B69E3" w:rsidP="008B69E3">
            <w:pPr>
              <w:keepLines/>
              <w:tabs>
                <w:tab w:val="left" w:pos="914"/>
              </w:tabs>
              <w:snapToGrid w:val="0"/>
              <w:ind w:firstLineChars="100" w:firstLine="180"/>
              <w:rPr>
                <w:rFonts w:cs="Times New Roman"/>
                <w:color w:val="auto"/>
                <w:sz w:val="18"/>
              </w:rPr>
            </w:pPr>
            <w:r w:rsidRPr="008B69E3">
              <w:rPr>
                <w:rFonts w:cs="Times New Roman" w:hint="eastAsia"/>
                <w:color w:val="auto"/>
                <w:sz w:val="18"/>
              </w:rPr>
              <w:t>（2）在此基础上，总监理工程师每担任过1项高速公路机电工程施工</w:t>
            </w:r>
            <w:r w:rsidRPr="008B69E3">
              <w:rPr>
                <w:rFonts w:cs="Times New Roman"/>
                <w:color w:val="auto"/>
                <w:sz w:val="18"/>
              </w:rPr>
              <w:t>的</w:t>
            </w:r>
            <w:r w:rsidRPr="008B69E3">
              <w:rPr>
                <w:rFonts w:cs="Times New Roman" w:hint="eastAsia"/>
                <w:color w:val="auto"/>
                <w:sz w:val="18"/>
              </w:rPr>
              <w:t>总监理工程师或副总监理工程师或</w:t>
            </w:r>
            <w:r w:rsidRPr="008B69E3">
              <w:rPr>
                <w:rFonts w:cs="Times New Roman"/>
                <w:color w:val="auto"/>
                <w:sz w:val="18"/>
              </w:rPr>
              <w:t>驻地监理工程</w:t>
            </w:r>
            <w:r w:rsidRPr="008B69E3">
              <w:rPr>
                <w:rFonts w:cs="Times New Roman" w:hint="eastAsia"/>
                <w:color w:val="auto"/>
                <w:sz w:val="18"/>
              </w:rPr>
              <w:t>师</w:t>
            </w:r>
            <w:r w:rsidRPr="008B69E3">
              <w:rPr>
                <w:rFonts w:cs="Times New Roman"/>
                <w:color w:val="auto"/>
                <w:sz w:val="18"/>
              </w:rPr>
              <w:t>加</w:t>
            </w:r>
            <w:r w:rsidRPr="008B69E3">
              <w:rPr>
                <w:rFonts w:cs="Times New Roman" w:hint="eastAsia"/>
                <w:color w:val="auto"/>
                <w:sz w:val="18"/>
              </w:rPr>
              <w:t>10分，最多加10分。</w:t>
            </w:r>
          </w:p>
          <w:p w14:paraId="57C439B8" w14:textId="77777777" w:rsidR="008B69E3" w:rsidRPr="008B69E3" w:rsidRDefault="008B69E3" w:rsidP="008B69E3">
            <w:pPr>
              <w:keepLines/>
              <w:tabs>
                <w:tab w:val="left" w:pos="914"/>
              </w:tabs>
              <w:snapToGrid w:val="0"/>
              <w:ind w:firstLineChars="100" w:firstLine="180"/>
              <w:rPr>
                <w:rFonts w:cs="Times New Roman"/>
                <w:color w:val="auto"/>
                <w:sz w:val="18"/>
              </w:rPr>
            </w:pPr>
            <w:r w:rsidRPr="008B69E3">
              <w:rPr>
                <w:rFonts w:cs="Times New Roman" w:hint="eastAsia"/>
                <w:color w:val="auto"/>
                <w:sz w:val="18"/>
              </w:rPr>
              <w:t>有效业绩的确定：应为已建的国内新建或改扩建或养护工程。不认可日常养护业绩。人员</w:t>
            </w:r>
            <w:r w:rsidRPr="008B69E3">
              <w:rPr>
                <w:rFonts w:cs="Times New Roman"/>
                <w:color w:val="auto"/>
                <w:sz w:val="18"/>
              </w:rPr>
              <w:t>业绩无年限要求。</w:t>
            </w:r>
          </w:p>
        </w:tc>
      </w:tr>
      <w:tr w:rsidR="008B69E3" w:rsidRPr="008B69E3" w14:paraId="4616C21C" w14:textId="77777777" w:rsidTr="00FA4A68">
        <w:trPr>
          <w:trHeight w:val="567"/>
          <w:jc w:val="center"/>
        </w:trPr>
        <w:tc>
          <w:tcPr>
            <w:tcW w:w="511" w:type="pct"/>
            <w:vAlign w:val="center"/>
          </w:tcPr>
          <w:p w14:paraId="47C77F74"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2.2.4（3）</w:t>
            </w:r>
          </w:p>
        </w:tc>
        <w:tc>
          <w:tcPr>
            <w:tcW w:w="590" w:type="pct"/>
            <w:vAlign w:val="center"/>
          </w:tcPr>
          <w:p w14:paraId="4B7152D7"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评标价</w:t>
            </w:r>
          </w:p>
        </w:tc>
        <w:tc>
          <w:tcPr>
            <w:tcW w:w="589" w:type="pct"/>
            <w:vAlign w:val="center"/>
          </w:tcPr>
          <w:p w14:paraId="5583E9CE"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10分</w:t>
            </w:r>
          </w:p>
        </w:tc>
        <w:tc>
          <w:tcPr>
            <w:tcW w:w="3310" w:type="pct"/>
            <w:gridSpan w:val="3"/>
            <w:vAlign w:val="center"/>
          </w:tcPr>
          <w:p w14:paraId="40AD6CA9" w14:textId="77777777" w:rsidR="008B69E3" w:rsidRPr="008B69E3" w:rsidRDefault="008B69E3" w:rsidP="008B69E3">
            <w:pPr>
              <w:snapToGrid w:val="0"/>
              <w:ind w:right="113"/>
              <w:rPr>
                <w:rFonts w:ascii="黑体" w:eastAsia="黑体" w:hAnsi="黑体" w:cs="Times New Roman"/>
                <w:b/>
                <w:color w:val="auto"/>
                <w:sz w:val="18"/>
              </w:rPr>
            </w:pPr>
            <w:r w:rsidRPr="008B69E3">
              <w:rPr>
                <w:rFonts w:ascii="黑体" w:eastAsia="黑体" w:hAnsi="黑体" w:cs="Times New Roman" w:hint="eastAsia"/>
                <w:b/>
                <w:color w:val="auto"/>
                <w:sz w:val="18"/>
              </w:rPr>
              <w:t>评标价得分计算公式：</w:t>
            </w:r>
          </w:p>
          <w:p w14:paraId="582E6DA7"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（1）如果投标人的评标价&gt;评标基准价，则</w:t>
            </w:r>
          </w:p>
          <w:p w14:paraId="08318CD8" w14:textId="77777777" w:rsidR="008B69E3" w:rsidRPr="008B69E3" w:rsidRDefault="008B69E3" w:rsidP="008B69E3">
            <w:pPr>
              <w:snapToGrid w:val="0"/>
              <w:ind w:firstLineChars="350" w:firstLine="630"/>
              <w:rPr>
                <w:rFonts w:cs="Times New Roman"/>
                <w:color w:val="auto"/>
                <w:sz w:val="18"/>
              </w:rPr>
            </w:pPr>
            <w:r w:rsidRPr="008B69E3">
              <w:rPr>
                <w:rFonts w:cs="Times New Roman" w:hint="eastAsia"/>
                <w:color w:val="auto"/>
                <w:sz w:val="18"/>
              </w:rPr>
              <w:t>评标价得分＝F－偏差率×100×E</w:t>
            </w:r>
            <w:r w:rsidRPr="008B69E3">
              <w:rPr>
                <w:rFonts w:cs="Times New Roman" w:hint="eastAsia"/>
                <w:color w:val="auto"/>
                <w:sz w:val="18"/>
                <w:vertAlign w:val="subscript"/>
              </w:rPr>
              <w:t>1</w:t>
            </w:r>
            <w:r w:rsidRPr="008B69E3">
              <w:rPr>
                <w:rFonts w:cs="Times New Roman" w:hint="eastAsia"/>
                <w:color w:val="auto"/>
                <w:sz w:val="18"/>
              </w:rPr>
              <w:t>；</w:t>
            </w:r>
          </w:p>
          <w:p w14:paraId="6FF4E088"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（2）如果投标人的评标价≤评标基准价，则</w:t>
            </w:r>
          </w:p>
          <w:p w14:paraId="2056A5BD" w14:textId="77777777" w:rsidR="008B69E3" w:rsidRPr="008B69E3" w:rsidRDefault="008B69E3" w:rsidP="008B69E3">
            <w:pPr>
              <w:snapToGrid w:val="0"/>
              <w:ind w:firstLineChars="350" w:firstLine="630"/>
              <w:rPr>
                <w:rFonts w:cs="Times New Roman"/>
                <w:color w:val="auto"/>
                <w:sz w:val="18"/>
              </w:rPr>
            </w:pPr>
            <w:r w:rsidRPr="008B69E3">
              <w:rPr>
                <w:rFonts w:cs="Times New Roman" w:hint="eastAsia"/>
                <w:color w:val="auto"/>
                <w:sz w:val="18"/>
              </w:rPr>
              <w:lastRenderedPageBreak/>
              <w:t>评标价得分＝F＋偏差率×100×E</w:t>
            </w:r>
            <w:r w:rsidRPr="008B69E3">
              <w:rPr>
                <w:rFonts w:cs="Times New Roman" w:hint="eastAsia"/>
                <w:color w:val="auto"/>
                <w:sz w:val="18"/>
                <w:vertAlign w:val="subscript"/>
              </w:rPr>
              <w:t>2</w:t>
            </w:r>
            <w:r w:rsidRPr="008B69E3">
              <w:rPr>
                <w:rFonts w:cs="Times New Roman" w:hint="eastAsia"/>
                <w:color w:val="auto"/>
                <w:sz w:val="18"/>
              </w:rPr>
              <w:t>。</w:t>
            </w:r>
          </w:p>
          <w:p w14:paraId="3720FF87"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式中：F＝10，E</w:t>
            </w:r>
            <w:r w:rsidRPr="008B69E3">
              <w:rPr>
                <w:rFonts w:cs="Times New Roman" w:hint="eastAsia"/>
                <w:color w:val="auto"/>
                <w:sz w:val="18"/>
                <w:vertAlign w:val="subscript"/>
              </w:rPr>
              <w:t>1</w:t>
            </w:r>
            <w:r w:rsidRPr="008B69E3">
              <w:rPr>
                <w:rFonts w:cs="Times New Roman" w:hint="eastAsia"/>
                <w:color w:val="auto"/>
                <w:sz w:val="18"/>
              </w:rPr>
              <w:t>＝</w:t>
            </w:r>
            <w:r w:rsidRPr="008B69E3">
              <w:rPr>
                <w:rFonts w:cs="Times New Roman"/>
                <w:color w:val="auto"/>
                <w:sz w:val="18"/>
              </w:rPr>
              <w:t>0.</w:t>
            </w:r>
            <w:r w:rsidRPr="008B69E3">
              <w:rPr>
                <w:rFonts w:cs="Times New Roman" w:hint="eastAsia"/>
                <w:color w:val="auto"/>
                <w:sz w:val="18"/>
              </w:rPr>
              <w:t>1，E</w:t>
            </w:r>
            <w:r w:rsidRPr="008B69E3">
              <w:rPr>
                <w:rFonts w:cs="Times New Roman" w:hint="eastAsia"/>
                <w:color w:val="auto"/>
                <w:sz w:val="18"/>
                <w:vertAlign w:val="subscript"/>
              </w:rPr>
              <w:t>2</w:t>
            </w:r>
            <w:r w:rsidRPr="008B69E3">
              <w:rPr>
                <w:rFonts w:cs="Times New Roman" w:hint="eastAsia"/>
                <w:color w:val="auto"/>
                <w:sz w:val="18"/>
              </w:rPr>
              <w:t>＝0.05。</w:t>
            </w:r>
          </w:p>
          <w:p w14:paraId="07F7BCE8"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其中：F是评标价所占的权重分值，E</w:t>
            </w:r>
            <w:r w:rsidRPr="008B69E3">
              <w:rPr>
                <w:rFonts w:cs="Times New Roman" w:hint="eastAsia"/>
                <w:color w:val="auto"/>
                <w:sz w:val="18"/>
                <w:vertAlign w:val="subscript"/>
              </w:rPr>
              <w:t xml:space="preserve">1 </w:t>
            </w:r>
            <w:r w:rsidRPr="008B69E3">
              <w:rPr>
                <w:rFonts w:cs="Times New Roman" w:hint="eastAsia"/>
                <w:color w:val="auto"/>
                <w:sz w:val="18"/>
              </w:rPr>
              <w:t>是评标价每高于评标基准价一个百分点的扣分值，E</w:t>
            </w:r>
            <w:r w:rsidRPr="008B69E3">
              <w:rPr>
                <w:rFonts w:cs="Times New Roman" w:hint="eastAsia"/>
                <w:color w:val="auto"/>
                <w:sz w:val="18"/>
                <w:vertAlign w:val="subscript"/>
              </w:rPr>
              <w:t xml:space="preserve">2 </w:t>
            </w:r>
            <w:r w:rsidRPr="008B69E3">
              <w:rPr>
                <w:rFonts w:cs="Times New Roman" w:hint="eastAsia"/>
                <w:color w:val="auto"/>
                <w:sz w:val="18"/>
              </w:rPr>
              <w:t>是评标价每低于评标基准价一个百分点的扣分值。评标价得分保留两位小数，小数点后第三位“四舍五入”。</w:t>
            </w:r>
          </w:p>
        </w:tc>
      </w:tr>
    </w:tbl>
    <w:p w14:paraId="4D2FEE62" w14:textId="77777777" w:rsidR="008B69E3" w:rsidRDefault="008B69E3" w:rsidP="008B69E3">
      <w:pPr>
        <w:snapToGrid w:val="0"/>
        <w:jc w:val="right"/>
        <w:rPr>
          <w:rFonts w:cs="Times New Roman"/>
          <w:color w:val="auto"/>
          <w:sz w:val="18"/>
        </w:rPr>
      </w:pPr>
    </w:p>
    <w:p w14:paraId="72217DFE" w14:textId="42D8F9D2" w:rsidR="008B69E3" w:rsidRPr="008B69E3" w:rsidRDefault="008B69E3" w:rsidP="008B69E3">
      <w:pPr>
        <w:snapToGrid w:val="0"/>
        <w:jc w:val="right"/>
        <w:rPr>
          <w:rFonts w:cs="Times New Roman"/>
          <w:color w:val="auto"/>
          <w:sz w:val="18"/>
        </w:rPr>
      </w:pPr>
      <w:r w:rsidRPr="008B69E3">
        <w:rPr>
          <w:rFonts w:cs="Times New Roman" w:hint="eastAsia"/>
          <w:color w:val="auto"/>
          <w:sz w:val="18"/>
        </w:rPr>
        <w:t>续上表</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73"/>
        <w:gridCol w:w="569"/>
        <w:gridCol w:w="523"/>
        <w:gridCol w:w="1063"/>
        <w:gridCol w:w="1064"/>
        <w:gridCol w:w="718"/>
        <w:gridCol w:w="4808"/>
      </w:tblGrid>
      <w:tr w:rsidR="008B69E3" w:rsidRPr="008B69E3" w14:paraId="791D8BD5" w14:textId="77777777" w:rsidTr="00FA4A68">
        <w:trPr>
          <w:cantSplit/>
          <w:trHeight w:val="567"/>
          <w:tblHeader/>
          <w:jc w:val="center"/>
        </w:trPr>
        <w:tc>
          <w:tcPr>
            <w:tcW w:w="4810" w:type="dxa"/>
            <w:gridSpan w:val="6"/>
            <w:vAlign w:val="center"/>
          </w:tcPr>
          <w:p w14:paraId="09EB609A" w14:textId="77777777" w:rsidR="008B69E3" w:rsidRPr="008B69E3" w:rsidRDefault="008B69E3" w:rsidP="008B69E3">
            <w:pPr>
              <w:snapToGrid w:val="0"/>
              <w:jc w:val="center"/>
              <w:rPr>
                <w:rFonts w:cs="Times New Roman"/>
                <w:b/>
                <w:color w:val="auto"/>
                <w:sz w:val="18"/>
              </w:rPr>
            </w:pPr>
            <w:r w:rsidRPr="008B69E3">
              <w:rPr>
                <w:rFonts w:cs="Times New Roman" w:hint="eastAsia"/>
                <w:b/>
                <w:color w:val="auto"/>
                <w:sz w:val="18"/>
              </w:rPr>
              <w:t>评分因素与权重分值</w:t>
            </w:r>
          </w:p>
        </w:tc>
        <w:tc>
          <w:tcPr>
            <w:tcW w:w="4808" w:type="dxa"/>
            <w:vMerge w:val="restart"/>
            <w:vAlign w:val="center"/>
          </w:tcPr>
          <w:p w14:paraId="25E5BA01" w14:textId="77777777" w:rsidR="008B69E3" w:rsidRPr="008B69E3" w:rsidRDefault="008B69E3" w:rsidP="008B69E3">
            <w:pPr>
              <w:snapToGrid w:val="0"/>
              <w:jc w:val="center"/>
              <w:rPr>
                <w:rFonts w:cs="Times New Roman"/>
                <w:b/>
                <w:color w:val="auto"/>
                <w:sz w:val="18"/>
              </w:rPr>
            </w:pPr>
            <w:r w:rsidRPr="008B69E3">
              <w:rPr>
                <w:rFonts w:cs="Times New Roman" w:hint="eastAsia"/>
                <w:b/>
                <w:color w:val="auto"/>
                <w:sz w:val="18"/>
              </w:rPr>
              <w:t>评分标准</w:t>
            </w:r>
          </w:p>
        </w:tc>
      </w:tr>
      <w:tr w:rsidR="008B69E3" w:rsidRPr="008B69E3" w14:paraId="59B64D5F" w14:textId="77777777" w:rsidTr="00FA4A68">
        <w:trPr>
          <w:cantSplit/>
          <w:trHeight w:val="567"/>
          <w:tblHeader/>
          <w:jc w:val="center"/>
        </w:trPr>
        <w:tc>
          <w:tcPr>
            <w:tcW w:w="873" w:type="dxa"/>
            <w:vAlign w:val="center"/>
          </w:tcPr>
          <w:p w14:paraId="7D8A518D" w14:textId="77777777" w:rsidR="008B69E3" w:rsidRPr="008B69E3" w:rsidRDefault="008B69E3" w:rsidP="008B69E3">
            <w:pPr>
              <w:snapToGrid w:val="0"/>
              <w:jc w:val="center"/>
              <w:rPr>
                <w:rFonts w:cs="Times New Roman"/>
                <w:b/>
                <w:color w:val="auto"/>
                <w:sz w:val="18"/>
              </w:rPr>
            </w:pPr>
            <w:r w:rsidRPr="008B69E3">
              <w:rPr>
                <w:rFonts w:cs="Times New Roman" w:hint="eastAsia"/>
                <w:b/>
                <w:color w:val="auto"/>
                <w:sz w:val="18"/>
              </w:rPr>
              <w:t>条款号</w:t>
            </w:r>
          </w:p>
        </w:tc>
        <w:tc>
          <w:tcPr>
            <w:tcW w:w="1092" w:type="dxa"/>
            <w:gridSpan w:val="2"/>
            <w:vAlign w:val="center"/>
          </w:tcPr>
          <w:p w14:paraId="3E679312" w14:textId="77777777" w:rsidR="008B69E3" w:rsidRPr="008B69E3" w:rsidRDefault="008B69E3" w:rsidP="008B69E3">
            <w:pPr>
              <w:snapToGrid w:val="0"/>
              <w:jc w:val="center"/>
              <w:rPr>
                <w:rFonts w:cs="Times New Roman"/>
                <w:b/>
                <w:color w:val="auto"/>
                <w:sz w:val="18"/>
              </w:rPr>
            </w:pPr>
            <w:r w:rsidRPr="008B69E3">
              <w:rPr>
                <w:rFonts w:cs="Times New Roman" w:hint="eastAsia"/>
                <w:b/>
                <w:color w:val="auto"/>
                <w:sz w:val="18"/>
              </w:rPr>
              <w:t>评分因素</w:t>
            </w:r>
          </w:p>
        </w:tc>
        <w:tc>
          <w:tcPr>
            <w:tcW w:w="1063" w:type="dxa"/>
            <w:vAlign w:val="center"/>
          </w:tcPr>
          <w:p w14:paraId="2681F554" w14:textId="77777777" w:rsidR="008B69E3" w:rsidRPr="008B69E3" w:rsidRDefault="008B69E3" w:rsidP="008B69E3">
            <w:pPr>
              <w:snapToGrid w:val="0"/>
              <w:jc w:val="center"/>
              <w:rPr>
                <w:rFonts w:cs="Times New Roman"/>
                <w:b/>
                <w:color w:val="auto"/>
                <w:sz w:val="18"/>
              </w:rPr>
            </w:pPr>
            <w:r w:rsidRPr="008B69E3">
              <w:rPr>
                <w:rFonts w:cs="Times New Roman" w:hint="eastAsia"/>
                <w:b/>
                <w:color w:val="auto"/>
                <w:sz w:val="18"/>
              </w:rPr>
              <w:t>评分因素</w:t>
            </w:r>
          </w:p>
          <w:p w14:paraId="62AD5E8C" w14:textId="77777777" w:rsidR="008B69E3" w:rsidRPr="008B69E3" w:rsidRDefault="008B69E3" w:rsidP="008B69E3">
            <w:pPr>
              <w:snapToGrid w:val="0"/>
              <w:jc w:val="center"/>
              <w:rPr>
                <w:rFonts w:cs="Times New Roman"/>
                <w:b/>
                <w:color w:val="auto"/>
                <w:sz w:val="18"/>
              </w:rPr>
            </w:pPr>
            <w:r w:rsidRPr="008B69E3">
              <w:rPr>
                <w:rFonts w:cs="Times New Roman" w:hint="eastAsia"/>
                <w:b/>
                <w:color w:val="auto"/>
                <w:sz w:val="18"/>
              </w:rPr>
              <w:t>权重分值</w:t>
            </w:r>
          </w:p>
        </w:tc>
        <w:tc>
          <w:tcPr>
            <w:tcW w:w="1064" w:type="dxa"/>
            <w:vAlign w:val="center"/>
          </w:tcPr>
          <w:p w14:paraId="30110231" w14:textId="77777777" w:rsidR="008B69E3" w:rsidRPr="008B69E3" w:rsidRDefault="008B69E3" w:rsidP="008B69E3">
            <w:pPr>
              <w:snapToGrid w:val="0"/>
              <w:jc w:val="center"/>
              <w:rPr>
                <w:rFonts w:cs="Times New Roman"/>
                <w:b/>
                <w:color w:val="auto"/>
                <w:sz w:val="18"/>
              </w:rPr>
            </w:pPr>
            <w:r w:rsidRPr="008B69E3">
              <w:rPr>
                <w:rFonts w:cs="Times New Roman" w:hint="eastAsia"/>
                <w:b/>
                <w:color w:val="auto"/>
                <w:sz w:val="18"/>
              </w:rPr>
              <w:t>各评分因素细分项</w:t>
            </w:r>
          </w:p>
        </w:tc>
        <w:tc>
          <w:tcPr>
            <w:tcW w:w="718" w:type="dxa"/>
            <w:vAlign w:val="center"/>
          </w:tcPr>
          <w:p w14:paraId="178DE9C5" w14:textId="77777777" w:rsidR="008B69E3" w:rsidRPr="008B69E3" w:rsidRDefault="008B69E3" w:rsidP="008B69E3">
            <w:pPr>
              <w:snapToGrid w:val="0"/>
              <w:jc w:val="center"/>
              <w:rPr>
                <w:rFonts w:cs="Times New Roman"/>
                <w:b/>
                <w:color w:val="auto"/>
                <w:sz w:val="18"/>
              </w:rPr>
            </w:pPr>
            <w:r w:rsidRPr="008B69E3">
              <w:rPr>
                <w:rFonts w:cs="Times New Roman" w:hint="eastAsia"/>
                <w:b/>
                <w:color w:val="auto"/>
                <w:sz w:val="18"/>
              </w:rPr>
              <w:t>分值</w:t>
            </w:r>
          </w:p>
        </w:tc>
        <w:tc>
          <w:tcPr>
            <w:tcW w:w="4808" w:type="dxa"/>
            <w:vMerge/>
            <w:vAlign w:val="center"/>
          </w:tcPr>
          <w:p w14:paraId="3A4DE77C" w14:textId="77777777" w:rsidR="008B69E3" w:rsidRPr="008B69E3" w:rsidRDefault="008B69E3" w:rsidP="008B69E3">
            <w:pPr>
              <w:snapToGrid w:val="0"/>
              <w:jc w:val="center"/>
              <w:rPr>
                <w:rFonts w:cs="Times New Roman"/>
                <w:color w:val="auto"/>
                <w:sz w:val="18"/>
              </w:rPr>
            </w:pPr>
          </w:p>
        </w:tc>
      </w:tr>
      <w:tr w:rsidR="008B69E3" w:rsidRPr="008B69E3" w14:paraId="778BE007" w14:textId="77777777" w:rsidTr="00FA4A68">
        <w:trPr>
          <w:cantSplit/>
          <w:trHeight w:val="567"/>
          <w:jc w:val="center"/>
        </w:trPr>
        <w:tc>
          <w:tcPr>
            <w:tcW w:w="873" w:type="dxa"/>
            <w:vMerge w:val="restart"/>
            <w:vAlign w:val="center"/>
          </w:tcPr>
          <w:p w14:paraId="41C320BC" w14:textId="77777777" w:rsidR="008B69E3" w:rsidRPr="008B69E3" w:rsidRDefault="008B69E3" w:rsidP="008B69E3">
            <w:pPr>
              <w:snapToGrid w:val="0"/>
              <w:jc w:val="center"/>
              <w:rPr>
                <w:rFonts w:cs="Times New Roman"/>
                <w:color w:val="auto"/>
                <w:sz w:val="18"/>
              </w:rPr>
            </w:pPr>
            <w:bookmarkStart w:id="6" w:name="_Hlk159324252"/>
            <w:r w:rsidRPr="008B69E3">
              <w:rPr>
                <w:rFonts w:cs="Times New Roman" w:hint="eastAsia"/>
                <w:color w:val="auto"/>
                <w:sz w:val="18"/>
              </w:rPr>
              <w:t>2.2.4（4）</w:t>
            </w:r>
          </w:p>
        </w:tc>
        <w:tc>
          <w:tcPr>
            <w:tcW w:w="569" w:type="dxa"/>
            <w:vMerge w:val="restart"/>
            <w:vAlign w:val="center"/>
          </w:tcPr>
          <w:p w14:paraId="75CBA35C"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其他因素</w:t>
            </w:r>
          </w:p>
        </w:tc>
        <w:tc>
          <w:tcPr>
            <w:tcW w:w="523" w:type="dxa"/>
            <w:vAlign w:val="center"/>
          </w:tcPr>
          <w:p w14:paraId="2047032D"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业绩</w:t>
            </w:r>
          </w:p>
        </w:tc>
        <w:tc>
          <w:tcPr>
            <w:tcW w:w="1063" w:type="dxa"/>
            <w:vAlign w:val="center"/>
          </w:tcPr>
          <w:p w14:paraId="5F518779"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20分</w:t>
            </w:r>
          </w:p>
        </w:tc>
        <w:tc>
          <w:tcPr>
            <w:tcW w:w="1064" w:type="dxa"/>
            <w:vAlign w:val="center"/>
          </w:tcPr>
          <w:p w14:paraId="55C71AA7" w14:textId="77777777" w:rsidR="008B69E3" w:rsidRPr="008B69E3" w:rsidRDefault="008B69E3" w:rsidP="008B69E3">
            <w:pPr>
              <w:snapToGrid w:val="0"/>
              <w:ind w:right="113"/>
              <w:jc w:val="center"/>
              <w:rPr>
                <w:rFonts w:cs="Times New Roman"/>
                <w:color w:val="auto"/>
                <w:sz w:val="18"/>
              </w:rPr>
            </w:pPr>
            <w:r w:rsidRPr="008B69E3">
              <w:rPr>
                <w:rFonts w:cs="Times New Roman" w:hint="eastAsia"/>
                <w:color w:val="auto"/>
                <w:sz w:val="18"/>
              </w:rPr>
              <w:t>业绩</w:t>
            </w:r>
          </w:p>
        </w:tc>
        <w:tc>
          <w:tcPr>
            <w:tcW w:w="718" w:type="dxa"/>
            <w:tcBorders>
              <w:bottom w:val="single" w:sz="4" w:space="0" w:color="auto"/>
            </w:tcBorders>
            <w:vAlign w:val="center"/>
          </w:tcPr>
          <w:p w14:paraId="52564F82" w14:textId="77777777" w:rsidR="008B69E3" w:rsidRPr="008B69E3" w:rsidRDefault="008B69E3" w:rsidP="008B69E3">
            <w:pPr>
              <w:adjustRightInd w:val="0"/>
              <w:snapToGrid w:val="0"/>
              <w:jc w:val="center"/>
              <w:rPr>
                <w:rFonts w:cs="Times New Roman"/>
                <w:color w:val="auto"/>
                <w:sz w:val="18"/>
              </w:rPr>
            </w:pPr>
            <w:r w:rsidRPr="008B69E3">
              <w:rPr>
                <w:rFonts w:cs="Times New Roman" w:hint="eastAsia"/>
                <w:color w:val="auto"/>
                <w:sz w:val="18"/>
              </w:rPr>
              <w:t>20</w:t>
            </w:r>
            <w:r w:rsidRPr="008B69E3">
              <w:rPr>
                <w:rFonts w:cs="Times New Roman"/>
                <w:color w:val="auto"/>
                <w:sz w:val="18"/>
              </w:rPr>
              <w:t>分</w:t>
            </w:r>
          </w:p>
        </w:tc>
        <w:tc>
          <w:tcPr>
            <w:tcW w:w="4808" w:type="dxa"/>
            <w:tcBorders>
              <w:bottom w:val="single" w:sz="4" w:space="0" w:color="auto"/>
            </w:tcBorders>
            <w:vAlign w:val="center"/>
          </w:tcPr>
          <w:p w14:paraId="54351C12" w14:textId="77777777" w:rsidR="008B69E3" w:rsidRPr="008B69E3" w:rsidRDefault="008B69E3" w:rsidP="008B69E3">
            <w:pPr>
              <w:adjustRightInd w:val="0"/>
              <w:snapToGrid w:val="0"/>
              <w:ind w:firstLineChars="100" w:firstLine="180"/>
              <w:rPr>
                <w:rFonts w:cs="Times New Roman"/>
                <w:color w:val="auto"/>
                <w:sz w:val="18"/>
              </w:rPr>
            </w:pPr>
            <w:r w:rsidRPr="008B69E3">
              <w:rPr>
                <w:rFonts w:cs="Times New Roman" w:hint="eastAsia"/>
                <w:color w:val="auto"/>
                <w:sz w:val="18"/>
              </w:rPr>
              <w:t>满足资格审查条件最低要求得12分，</w:t>
            </w:r>
          </w:p>
          <w:p w14:paraId="1482C352" w14:textId="77777777" w:rsidR="008B69E3" w:rsidRPr="008B69E3" w:rsidRDefault="008B69E3" w:rsidP="008B69E3">
            <w:pPr>
              <w:adjustRightInd w:val="0"/>
              <w:snapToGrid w:val="0"/>
              <w:ind w:firstLineChars="100" w:firstLine="180"/>
              <w:rPr>
                <w:rFonts w:cs="Times New Roman"/>
                <w:color w:val="auto"/>
                <w:spacing w:val="9"/>
                <w:kern w:val="0"/>
                <w:sz w:val="18"/>
              </w:rPr>
            </w:pPr>
            <w:r w:rsidRPr="008B69E3">
              <w:rPr>
                <w:rFonts w:cs="Times New Roman" w:hint="eastAsia"/>
                <w:color w:val="auto"/>
                <w:sz w:val="18"/>
              </w:rPr>
              <w:t>在此基础上，</w:t>
            </w:r>
            <w:bookmarkStart w:id="7" w:name="_Hlk194396754"/>
            <w:r w:rsidRPr="008B69E3">
              <w:rPr>
                <w:rFonts w:cs="Times New Roman" w:hint="eastAsia"/>
                <w:color w:val="auto"/>
                <w:sz w:val="18"/>
              </w:rPr>
              <w:t>投标人（如为联合体则为联合体牵头人）每增加一项满足资格审查条件最低要求的施工监理业绩加4分，最多加8分。</w:t>
            </w:r>
            <w:bookmarkEnd w:id="7"/>
          </w:p>
        </w:tc>
      </w:tr>
      <w:bookmarkEnd w:id="6"/>
      <w:tr w:rsidR="008B69E3" w:rsidRPr="008B69E3" w14:paraId="57CDA457" w14:textId="77777777" w:rsidTr="00FA4A68">
        <w:trPr>
          <w:cantSplit/>
          <w:trHeight w:val="567"/>
          <w:jc w:val="center"/>
        </w:trPr>
        <w:tc>
          <w:tcPr>
            <w:tcW w:w="873" w:type="dxa"/>
            <w:vMerge/>
            <w:vAlign w:val="center"/>
          </w:tcPr>
          <w:p w14:paraId="4C1E5212" w14:textId="77777777" w:rsidR="008B69E3" w:rsidRPr="008B69E3" w:rsidRDefault="008B69E3" w:rsidP="008B69E3">
            <w:pPr>
              <w:snapToGrid w:val="0"/>
              <w:jc w:val="center"/>
              <w:rPr>
                <w:rFonts w:cs="Times New Roman"/>
                <w:color w:val="auto"/>
                <w:sz w:val="18"/>
              </w:rPr>
            </w:pPr>
          </w:p>
        </w:tc>
        <w:tc>
          <w:tcPr>
            <w:tcW w:w="569" w:type="dxa"/>
            <w:vMerge/>
            <w:vAlign w:val="center"/>
          </w:tcPr>
          <w:p w14:paraId="423F5B2C" w14:textId="77777777" w:rsidR="008B69E3" w:rsidRPr="008B69E3" w:rsidRDefault="008B69E3" w:rsidP="008B69E3">
            <w:pPr>
              <w:snapToGrid w:val="0"/>
              <w:jc w:val="center"/>
              <w:rPr>
                <w:rFonts w:cs="Times New Roman"/>
                <w:color w:val="auto"/>
                <w:sz w:val="18"/>
              </w:rPr>
            </w:pPr>
          </w:p>
        </w:tc>
        <w:tc>
          <w:tcPr>
            <w:tcW w:w="523" w:type="dxa"/>
            <w:vAlign w:val="center"/>
          </w:tcPr>
          <w:p w14:paraId="139990A3"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履约信誉</w:t>
            </w:r>
          </w:p>
        </w:tc>
        <w:tc>
          <w:tcPr>
            <w:tcW w:w="1063" w:type="dxa"/>
            <w:vAlign w:val="center"/>
          </w:tcPr>
          <w:p w14:paraId="054E750A"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10分</w:t>
            </w:r>
          </w:p>
        </w:tc>
        <w:tc>
          <w:tcPr>
            <w:tcW w:w="1064" w:type="dxa"/>
            <w:vAlign w:val="center"/>
          </w:tcPr>
          <w:p w14:paraId="2DECC079" w14:textId="77777777" w:rsidR="008B69E3" w:rsidRPr="008B69E3" w:rsidRDefault="008B69E3" w:rsidP="008B69E3">
            <w:pPr>
              <w:snapToGrid w:val="0"/>
              <w:ind w:right="113"/>
              <w:jc w:val="center"/>
              <w:rPr>
                <w:rFonts w:cs="Times New Roman"/>
                <w:color w:val="auto"/>
                <w:sz w:val="18"/>
              </w:rPr>
            </w:pPr>
            <w:r w:rsidRPr="008B69E3">
              <w:rPr>
                <w:rFonts w:cs="Times New Roman" w:hint="eastAsia"/>
                <w:color w:val="auto"/>
                <w:sz w:val="18"/>
              </w:rPr>
              <w:t>信用评价等级</w:t>
            </w:r>
          </w:p>
        </w:tc>
        <w:tc>
          <w:tcPr>
            <w:tcW w:w="718" w:type="dxa"/>
            <w:tcBorders>
              <w:top w:val="single" w:sz="4" w:space="0" w:color="auto"/>
              <w:bottom w:val="single" w:sz="4" w:space="0" w:color="auto"/>
            </w:tcBorders>
            <w:vAlign w:val="center"/>
          </w:tcPr>
          <w:p w14:paraId="6EA0B281" w14:textId="77777777" w:rsidR="008B69E3" w:rsidRPr="008B69E3" w:rsidRDefault="008B69E3" w:rsidP="008B69E3">
            <w:pPr>
              <w:snapToGrid w:val="0"/>
              <w:jc w:val="center"/>
              <w:rPr>
                <w:rFonts w:cs="Times New Roman"/>
                <w:color w:val="auto"/>
                <w:sz w:val="18"/>
              </w:rPr>
            </w:pPr>
            <w:r w:rsidRPr="008B69E3">
              <w:rPr>
                <w:rFonts w:cs="Times New Roman" w:hint="eastAsia"/>
                <w:color w:val="auto"/>
                <w:sz w:val="18"/>
              </w:rPr>
              <w:t>10分</w:t>
            </w:r>
          </w:p>
        </w:tc>
        <w:tc>
          <w:tcPr>
            <w:tcW w:w="4808" w:type="dxa"/>
            <w:tcBorders>
              <w:bottom w:val="single" w:sz="4" w:space="0" w:color="auto"/>
            </w:tcBorders>
          </w:tcPr>
          <w:p w14:paraId="25ECE2D2"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① 联合体投标的，评审对象为联合体中</w:t>
            </w:r>
            <w:bookmarkStart w:id="8" w:name="_Hlk194397107"/>
            <w:r w:rsidRPr="008B69E3">
              <w:rPr>
                <w:rFonts w:cs="Times New Roman" w:hint="eastAsia"/>
                <w:color w:val="auto"/>
                <w:sz w:val="18"/>
              </w:rPr>
              <w:t>具备公路工程监理资质并拟承担相应监理业务的单位</w:t>
            </w:r>
            <w:bookmarkEnd w:id="8"/>
            <w:r w:rsidRPr="008B69E3">
              <w:rPr>
                <w:rFonts w:cs="Times New Roman" w:hint="eastAsia"/>
                <w:color w:val="auto"/>
                <w:sz w:val="18"/>
              </w:rPr>
              <w:t>。</w:t>
            </w:r>
          </w:p>
          <w:p w14:paraId="0BC651C2"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② 投标人的评价结果必须是以公路监理企业身份获得的，以施工企业或设计企业身份获得的评价在本次招标中无效。</w:t>
            </w:r>
          </w:p>
          <w:p w14:paraId="523B2D2F"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③ 按照以下规则应用投标人的信用评价等级：</w:t>
            </w:r>
          </w:p>
          <w:p w14:paraId="43413645"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a. 投标人在吉林省交通运输厅发布的《关于发布吉林省2024年度公路建设市场省级信用评价结果的通告》中的信用评价等级；</w:t>
            </w:r>
          </w:p>
          <w:p w14:paraId="37CBD8DF"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b. 投标人在交通运输部“全国公路建设市场监督管理系统”中的2023年度全国综合信用评价等级；</w:t>
            </w:r>
          </w:p>
          <w:p w14:paraId="224BBAC1"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c. 以上二者都有的，</w:t>
            </w:r>
            <w:bookmarkStart w:id="9" w:name="_Hlk194397135"/>
            <w:r w:rsidRPr="008B69E3">
              <w:rPr>
                <w:rFonts w:cs="Times New Roman" w:hint="eastAsia"/>
                <w:color w:val="auto"/>
                <w:sz w:val="18"/>
              </w:rPr>
              <w:t>采用等级较低的评价等级</w:t>
            </w:r>
            <w:bookmarkEnd w:id="9"/>
            <w:r w:rsidRPr="008B69E3">
              <w:rPr>
                <w:rFonts w:cs="Times New Roman" w:hint="eastAsia"/>
                <w:color w:val="auto"/>
                <w:sz w:val="18"/>
              </w:rPr>
              <w:t>；</w:t>
            </w:r>
          </w:p>
          <w:p w14:paraId="4E484C7D"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d. 投标人没有以上评价结果的，根据</w:t>
            </w:r>
            <w:bookmarkStart w:id="10" w:name="_Hlk194397166"/>
            <w:r w:rsidRPr="008B69E3">
              <w:rPr>
                <w:rFonts w:cs="Times New Roman" w:hint="eastAsia"/>
                <w:color w:val="auto"/>
                <w:sz w:val="18"/>
              </w:rPr>
              <w:t>“全国公路建设市场监督管理系统/不良行为记录”</w:t>
            </w:r>
            <w:bookmarkEnd w:id="10"/>
            <w:r w:rsidRPr="008B69E3">
              <w:rPr>
                <w:rFonts w:cs="Times New Roman" w:hint="eastAsia"/>
                <w:color w:val="auto"/>
                <w:sz w:val="18"/>
              </w:rPr>
              <w:t>查询结果，若</w:t>
            </w:r>
            <w:bookmarkStart w:id="11" w:name="_Hlk194397182"/>
            <w:r w:rsidRPr="008B69E3">
              <w:rPr>
                <w:rFonts w:cs="Times New Roman" w:hint="eastAsia"/>
                <w:color w:val="auto"/>
                <w:sz w:val="18"/>
              </w:rPr>
              <w:t>无在处罚期内的不良信用记录</w:t>
            </w:r>
            <w:bookmarkEnd w:id="11"/>
            <w:r w:rsidRPr="008B69E3">
              <w:rPr>
                <w:rFonts w:cs="Times New Roman" w:hint="eastAsia"/>
                <w:color w:val="auto"/>
                <w:sz w:val="18"/>
              </w:rPr>
              <w:t>，</w:t>
            </w:r>
            <w:bookmarkStart w:id="12" w:name="_Hlk194397192"/>
            <w:r w:rsidRPr="008B69E3">
              <w:rPr>
                <w:rFonts w:cs="Times New Roman" w:hint="eastAsia"/>
                <w:color w:val="auto"/>
                <w:sz w:val="18"/>
              </w:rPr>
              <w:t>按</w:t>
            </w:r>
            <w:bookmarkEnd w:id="12"/>
            <w:r w:rsidRPr="008B69E3">
              <w:rPr>
                <w:rFonts w:cs="Times New Roman" w:hint="eastAsia"/>
                <w:color w:val="auto"/>
                <w:sz w:val="18"/>
              </w:rPr>
              <w:t>A级认定。</w:t>
            </w:r>
            <w:bookmarkStart w:id="13" w:name="_Hlk194397212"/>
            <w:r w:rsidRPr="008B69E3">
              <w:rPr>
                <w:rFonts w:cs="Times New Roman" w:hint="eastAsia"/>
                <w:color w:val="auto"/>
                <w:sz w:val="18"/>
              </w:rPr>
              <w:t>若有不良信用记录，视其严重程度按B级或以下等级认定。</w:t>
            </w:r>
            <w:bookmarkEnd w:id="13"/>
          </w:p>
          <w:p w14:paraId="46AB3119" w14:textId="77777777" w:rsidR="008B69E3" w:rsidRPr="008B69E3" w:rsidRDefault="008B69E3" w:rsidP="008B69E3">
            <w:pPr>
              <w:snapToGrid w:val="0"/>
              <w:ind w:firstLineChars="100" w:firstLine="180"/>
              <w:rPr>
                <w:rFonts w:cs="Times New Roman"/>
                <w:color w:val="auto"/>
                <w:sz w:val="18"/>
              </w:rPr>
            </w:pPr>
            <w:r w:rsidRPr="008B69E3">
              <w:rPr>
                <w:rFonts w:cs="Times New Roman" w:hint="eastAsia"/>
                <w:color w:val="auto"/>
                <w:sz w:val="18"/>
              </w:rPr>
              <w:t>④ 联合体投标的，其信用等级按照第①项规定的评审对象中最低等级方的等级认定。</w:t>
            </w:r>
          </w:p>
          <w:p w14:paraId="3087762F" w14:textId="77777777" w:rsidR="008B69E3" w:rsidRPr="008B69E3" w:rsidRDefault="008B69E3" w:rsidP="008B69E3">
            <w:pPr>
              <w:snapToGrid w:val="0"/>
              <w:ind w:firstLineChars="100" w:firstLine="180"/>
              <w:rPr>
                <w:rFonts w:ascii="楷体" w:eastAsia="楷体" w:hAnsi="楷体" w:cs="Times New Roman"/>
                <w:color w:val="auto"/>
                <w:sz w:val="18"/>
              </w:rPr>
            </w:pPr>
            <w:r w:rsidRPr="008B69E3">
              <w:rPr>
                <w:rFonts w:cs="Times New Roman" w:hint="eastAsia"/>
                <w:color w:val="auto"/>
                <w:sz w:val="18"/>
              </w:rPr>
              <w:t>⑤ AA级得10分，A级得8分，B级得6分，C、D级得0分。</w:t>
            </w:r>
          </w:p>
        </w:tc>
      </w:tr>
    </w:tbl>
    <w:p w14:paraId="07269173" w14:textId="77777777" w:rsidR="008B69E3" w:rsidRPr="008B69E3" w:rsidRDefault="008B69E3" w:rsidP="008B69E3">
      <w:pPr>
        <w:snapToGrid w:val="0"/>
        <w:jc w:val="center"/>
        <w:rPr>
          <w:rFonts w:cs="Times New Roman"/>
          <w:color w:val="auto"/>
          <w:sz w:val="18"/>
        </w:rPr>
      </w:pPr>
      <w:r w:rsidRPr="008B69E3">
        <w:rPr>
          <w:rFonts w:cs="Times New Roman"/>
          <w:color w:val="auto"/>
          <w:sz w:val="18"/>
        </w:rPr>
        <w:br w:type="page"/>
      </w:r>
    </w:p>
    <w:p w14:paraId="6DA69535" w14:textId="77777777" w:rsidR="008B69E3" w:rsidRPr="008B69E3" w:rsidRDefault="008B69E3" w:rsidP="008B69E3">
      <w:pPr>
        <w:snapToGrid w:val="0"/>
        <w:jc w:val="center"/>
        <w:rPr>
          <w:rFonts w:ascii="Times New Roman" w:hAnsi="Times New Roman" w:cs="Times New Roman"/>
          <w:color w:val="auto"/>
          <w:sz w:val="18"/>
        </w:rPr>
      </w:pPr>
      <w:r w:rsidRPr="008B69E3">
        <w:rPr>
          <w:rFonts w:ascii="黑体" w:eastAsia="黑体" w:hAnsi="Times New Roman" w:cs="黑体" w:hint="eastAsia"/>
          <w:color w:val="auto"/>
          <w:kern w:val="0"/>
          <w:sz w:val="18"/>
        </w:rPr>
        <w:lastRenderedPageBreak/>
        <w:t>评标办法正文</w:t>
      </w:r>
    </w:p>
    <w:p w14:paraId="2AB70772" w14:textId="77777777" w:rsidR="008B69E3" w:rsidRPr="008B69E3" w:rsidRDefault="008B69E3" w:rsidP="008B69E3">
      <w:pPr>
        <w:keepNext/>
        <w:keepLines/>
        <w:snapToGrid w:val="0"/>
        <w:outlineLvl w:val="3"/>
        <w:rPr>
          <w:rFonts w:ascii="Arial" w:hAnsi="Arial" w:cs="Times New Roman"/>
          <w:bCs/>
          <w:color w:val="auto"/>
          <w:sz w:val="18"/>
        </w:rPr>
      </w:pPr>
      <w:bookmarkStart w:id="14" w:name="_Toc184635093"/>
      <w:bookmarkStart w:id="15" w:name="_Hlk196405408"/>
      <w:r w:rsidRPr="008B69E3">
        <w:rPr>
          <w:rFonts w:ascii="Arial" w:eastAsia="黑体" w:hAnsi="Arial" w:cs="Times New Roman"/>
          <w:bCs/>
          <w:color w:val="auto"/>
          <w:sz w:val="18"/>
        </w:rPr>
        <w:t>1</w:t>
      </w:r>
      <w:r w:rsidRPr="008B69E3">
        <w:rPr>
          <w:rFonts w:ascii="Arial" w:eastAsia="黑体" w:hAnsi="Arial" w:cs="Times New Roman" w:hint="eastAsia"/>
          <w:bCs/>
          <w:color w:val="auto"/>
          <w:sz w:val="18"/>
        </w:rPr>
        <w:t>、评标方法</w:t>
      </w:r>
      <w:bookmarkEnd w:id="14"/>
    </w:p>
    <w:p w14:paraId="4AA55730"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440E9DCF" w14:textId="77777777" w:rsidR="008B69E3" w:rsidRPr="008B69E3" w:rsidRDefault="008B69E3" w:rsidP="008B69E3">
      <w:pPr>
        <w:keepNext/>
        <w:keepLines/>
        <w:snapToGrid w:val="0"/>
        <w:outlineLvl w:val="3"/>
        <w:rPr>
          <w:rFonts w:ascii="Arial" w:eastAsia="黑体" w:hAnsi="Arial" w:cs="Times New Roman"/>
          <w:bCs/>
          <w:color w:val="auto"/>
          <w:sz w:val="18"/>
        </w:rPr>
      </w:pPr>
      <w:bookmarkStart w:id="16" w:name="_Toc184635094"/>
      <w:r w:rsidRPr="008B69E3">
        <w:rPr>
          <w:rFonts w:ascii="Arial" w:eastAsia="黑体" w:hAnsi="Arial" w:cs="Times New Roman"/>
          <w:bCs/>
          <w:color w:val="auto"/>
          <w:sz w:val="18"/>
        </w:rPr>
        <w:t>2</w:t>
      </w:r>
      <w:r w:rsidRPr="008B69E3">
        <w:rPr>
          <w:rFonts w:ascii="Arial" w:eastAsia="黑体" w:hAnsi="Arial" w:cs="Times New Roman" w:hint="eastAsia"/>
          <w:bCs/>
          <w:color w:val="auto"/>
          <w:sz w:val="18"/>
        </w:rPr>
        <w:t>、评审标准</w:t>
      </w:r>
      <w:bookmarkEnd w:id="16"/>
    </w:p>
    <w:p w14:paraId="7FC8F213" w14:textId="77777777" w:rsidR="008B69E3" w:rsidRPr="008B69E3" w:rsidRDefault="008B69E3" w:rsidP="008B69E3">
      <w:pPr>
        <w:keepNext/>
        <w:keepLines/>
        <w:tabs>
          <w:tab w:val="left" w:pos="2505"/>
        </w:tabs>
        <w:snapToGrid w:val="0"/>
        <w:outlineLvl w:val="3"/>
        <w:rPr>
          <w:rFonts w:ascii="Arial" w:eastAsia="黑体" w:hAnsi="Arial" w:cs="Times New Roman"/>
          <w:bCs/>
          <w:color w:val="auto"/>
          <w:sz w:val="18"/>
        </w:rPr>
      </w:pPr>
      <w:r w:rsidRPr="008B69E3">
        <w:rPr>
          <w:rFonts w:ascii="Arial" w:eastAsia="黑体" w:hAnsi="Arial" w:cs="Times New Roman"/>
          <w:bCs/>
          <w:color w:val="auto"/>
          <w:sz w:val="18"/>
        </w:rPr>
        <w:t xml:space="preserve">2.1 </w:t>
      </w:r>
      <w:r w:rsidRPr="008B69E3">
        <w:rPr>
          <w:rFonts w:ascii="Arial" w:eastAsia="黑体" w:hAnsi="Arial" w:cs="Times New Roman" w:hint="eastAsia"/>
          <w:bCs/>
          <w:color w:val="auto"/>
          <w:sz w:val="18"/>
        </w:rPr>
        <w:t>初步评审标准</w:t>
      </w:r>
      <w:r w:rsidRPr="008B69E3">
        <w:rPr>
          <w:rFonts w:ascii="Arial" w:eastAsia="黑体" w:hAnsi="Arial" w:cs="Times New Roman"/>
          <w:bCs/>
          <w:color w:val="auto"/>
          <w:sz w:val="18"/>
        </w:rPr>
        <w:tab/>
      </w:r>
    </w:p>
    <w:p w14:paraId="5AFBC7F9"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2.1.1 形式评审标准：见评标办法前附表。</w:t>
      </w:r>
    </w:p>
    <w:p w14:paraId="08338C14"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2.1.2 资格评审标准：见评标办法前附表。</w:t>
      </w:r>
    </w:p>
    <w:p w14:paraId="3C918EF7"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2.1.3 响应性评审标准：见评标办法前附表。</w:t>
      </w:r>
    </w:p>
    <w:p w14:paraId="3726804F" w14:textId="77777777" w:rsidR="008B69E3" w:rsidRPr="008B69E3" w:rsidRDefault="008B69E3" w:rsidP="008B69E3">
      <w:pPr>
        <w:keepNext/>
        <w:keepLines/>
        <w:snapToGrid w:val="0"/>
        <w:outlineLvl w:val="3"/>
        <w:rPr>
          <w:rFonts w:ascii="Arial" w:eastAsia="黑体" w:hAnsi="Arial" w:cs="Times New Roman"/>
          <w:bCs/>
          <w:color w:val="auto"/>
          <w:sz w:val="18"/>
        </w:rPr>
      </w:pPr>
      <w:r w:rsidRPr="008B69E3">
        <w:rPr>
          <w:rFonts w:ascii="Arial" w:eastAsia="黑体" w:hAnsi="Arial" w:cs="Times New Roman"/>
          <w:bCs/>
          <w:color w:val="auto"/>
          <w:sz w:val="18"/>
        </w:rPr>
        <w:t xml:space="preserve">2.2 </w:t>
      </w:r>
      <w:r w:rsidRPr="008B69E3">
        <w:rPr>
          <w:rFonts w:ascii="Arial" w:eastAsia="黑体" w:hAnsi="Arial" w:cs="Times New Roman" w:hint="eastAsia"/>
          <w:bCs/>
          <w:color w:val="auto"/>
          <w:sz w:val="18"/>
        </w:rPr>
        <w:t>分值构成与评分标准</w:t>
      </w:r>
    </w:p>
    <w:p w14:paraId="5B1523B9"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2.2.1 分值构成</w:t>
      </w:r>
    </w:p>
    <w:p w14:paraId="550865EB"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（l）技术建议书：见评标办法前附表；</w:t>
      </w:r>
    </w:p>
    <w:p w14:paraId="3E3ACFEC"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（2）主要人员：见评标办法前附表；</w:t>
      </w:r>
    </w:p>
    <w:p w14:paraId="71476B9F"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（3）评标价：见评标办法前附表；</w:t>
      </w:r>
    </w:p>
    <w:p w14:paraId="5BF89943"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（4）其他评分因素：见评标办法前附表。</w:t>
      </w:r>
    </w:p>
    <w:p w14:paraId="6B1C8BC2"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2.2.2 评标基准价计算</w:t>
      </w:r>
    </w:p>
    <w:p w14:paraId="412A8B4F"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评标基准价计算方法：见评标办法前附表。</w:t>
      </w:r>
    </w:p>
    <w:p w14:paraId="182F3D07"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2.2.3 评标价的偏差率计算</w:t>
      </w:r>
    </w:p>
    <w:p w14:paraId="6744FB86"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评标价的偏差率计算公式：见评标办法前附表。</w:t>
      </w:r>
    </w:p>
    <w:p w14:paraId="5C72368B"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2.2.4 评分标准</w:t>
      </w:r>
    </w:p>
    <w:p w14:paraId="24A35DCC"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（1）技术建议书评分标准：见评标办法前附表；</w:t>
      </w:r>
    </w:p>
    <w:p w14:paraId="2A5212C8"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（2）主要人员评分标准：见评标办法前附表；</w:t>
      </w:r>
    </w:p>
    <w:p w14:paraId="29A75AEC"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（3）评标价评分标准：见评标办法前附表；</w:t>
      </w:r>
    </w:p>
    <w:p w14:paraId="1457E887" w14:textId="77777777" w:rsidR="008B69E3" w:rsidRPr="008B69E3" w:rsidRDefault="008B69E3" w:rsidP="008B69E3">
      <w:pPr>
        <w:snapToGrid w:val="0"/>
        <w:ind w:firstLineChars="200" w:firstLine="360"/>
        <w:rPr>
          <w:rFonts w:ascii="Times New Roman" w:hAnsi="Times New Roman" w:cs="Times New Roman"/>
          <w:color w:val="auto"/>
          <w:sz w:val="18"/>
        </w:rPr>
      </w:pPr>
      <w:r w:rsidRPr="008B69E3">
        <w:rPr>
          <w:rFonts w:cs="Times New Roman" w:hint="eastAsia"/>
          <w:color w:val="auto"/>
          <w:sz w:val="18"/>
        </w:rPr>
        <w:t>（4）其他因素评分标准：见评标办法前附表。</w:t>
      </w:r>
    </w:p>
    <w:p w14:paraId="0B803FE3" w14:textId="77777777" w:rsidR="008B69E3" w:rsidRPr="008B69E3" w:rsidRDefault="008B69E3" w:rsidP="008B69E3">
      <w:pPr>
        <w:keepNext/>
        <w:keepLines/>
        <w:snapToGrid w:val="0"/>
        <w:outlineLvl w:val="3"/>
        <w:rPr>
          <w:rFonts w:ascii="Arial" w:eastAsia="黑体" w:hAnsi="Arial" w:cs="Times New Roman"/>
          <w:bCs/>
          <w:color w:val="auto"/>
          <w:sz w:val="18"/>
        </w:rPr>
      </w:pPr>
      <w:r w:rsidRPr="008B69E3">
        <w:rPr>
          <w:rFonts w:ascii="Arial" w:eastAsia="黑体" w:hAnsi="Arial" w:cs="Times New Roman"/>
          <w:bCs/>
          <w:color w:val="auto"/>
          <w:sz w:val="18"/>
        </w:rPr>
        <w:t xml:space="preserve">3. </w:t>
      </w:r>
      <w:r w:rsidRPr="008B69E3">
        <w:rPr>
          <w:rFonts w:ascii="Arial" w:eastAsia="黑体" w:hAnsi="Arial" w:cs="Times New Roman"/>
          <w:bCs/>
          <w:color w:val="auto"/>
          <w:sz w:val="18"/>
        </w:rPr>
        <w:t>评标程序</w:t>
      </w:r>
    </w:p>
    <w:p w14:paraId="521FADD2" w14:textId="77777777" w:rsidR="008B69E3" w:rsidRPr="008B69E3" w:rsidRDefault="008B69E3" w:rsidP="008B69E3">
      <w:pPr>
        <w:keepNext/>
        <w:keepLines/>
        <w:snapToGrid w:val="0"/>
        <w:outlineLvl w:val="3"/>
        <w:rPr>
          <w:rFonts w:ascii="Arial" w:eastAsia="黑体" w:hAnsi="Arial" w:cs="Times New Roman"/>
          <w:bCs/>
          <w:color w:val="auto"/>
          <w:sz w:val="18"/>
        </w:rPr>
      </w:pPr>
      <w:r w:rsidRPr="008B69E3">
        <w:rPr>
          <w:rFonts w:ascii="Arial" w:eastAsia="黑体" w:hAnsi="Arial" w:cs="Times New Roman"/>
          <w:bCs/>
          <w:color w:val="auto"/>
          <w:sz w:val="18"/>
        </w:rPr>
        <w:t xml:space="preserve">3.1 </w:t>
      </w:r>
      <w:r w:rsidRPr="008B69E3">
        <w:rPr>
          <w:rFonts w:ascii="Arial" w:eastAsia="黑体" w:hAnsi="Arial" w:cs="Times New Roman" w:hint="eastAsia"/>
          <w:bCs/>
          <w:color w:val="auto"/>
          <w:sz w:val="18"/>
        </w:rPr>
        <w:t>第一个信封</w:t>
      </w:r>
      <w:r w:rsidRPr="008B69E3">
        <w:rPr>
          <w:rFonts w:ascii="Arial" w:eastAsia="黑体" w:hAnsi="Arial" w:cs="Times New Roman"/>
          <w:bCs/>
          <w:color w:val="auto"/>
          <w:sz w:val="18"/>
        </w:rPr>
        <w:t>初步评审</w:t>
      </w:r>
    </w:p>
    <w:p w14:paraId="245C40A2" w14:textId="77777777" w:rsidR="008B69E3" w:rsidRPr="008B69E3" w:rsidRDefault="008B69E3" w:rsidP="008B69E3">
      <w:pPr>
        <w:snapToGrid w:val="0"/>
        <w:ind w:firstLineChars="200" w:firstLine="360"/>
        <w:rPr>
          <w:rFonts w:cs="Times New Roman"/>
          <w:color w:val="auto"/>
          <w:sz w:val="18"/>
        </w:rPr>
      </w:pPr>
      <w:r w:rsidRPr="008B69E3">
        <w:rPr>
          <w:rFonts w:cs="Times New Roman"/>
          <w:color w:val="auto"/>
          <w:sz w:val="18"/>
        </w:rPr>
        <w:t>3.1.1 评标委员会可以要求投标人提交第二章“投标人须知”第3.5.1项至第3.5.</w:t>
      </w:r>
      <w:r w:rsidRPr="008B69E3">
        <w:rPr>
          <w:rFonts w:cs="Times New Roman" w:hint="eastAsia"/>
          <w:color w:val="auto"/>
          <w:sz w:val="18"/>
        </w:rPr>
        <w:t>5</w:t>
      </w:r>
      <w:r w:rsidRPr="008B69E3">
        <w:rPr>
          <w:rFonts w:cs="Times New Roman"/>
          <w:color w:val="auto"/>
          <w:sz w:val="18"/>
        </w:rPr>
        <w:t>项规定的有关证明和证件的原件，以便核验。评标委员会依据本章第2.1款规定的标准对投标文件</w:t>
      </w:r>
      <w:r w:rsidRPr="008B69E3">
        <w:rPr>
          <w:rFonts w:cs="Times New Roman" w:hint="eastAsia"/>
          <w:color w:val="auto"/>
          <w:sz w:val="18"/>
        </w:rPr>
        <w:t>第一个信封（商务及技术文件）</w:t>
      </w:r>
      <w:r w:rsidRPr="008B69E3">
        <w:rPr>
          <w:rFonts w:cs="Times New Roman"/>
          <w:color w:val="auto"/>
          <w:sz w:val="18"/>
        </w:rPr>
        <w:t>进行初步评审。有一项不符合评审标准的，</w:t>
      </w:r>
      <w:r w:rsidRPr="008B69E3">
        <w:rPr>
          <w:rFonts w:cs="Times New Roman" w:hint="eastAsia"/>
          <w:color w:val="auto"/>
          <w:sz w:val="18"/>
        </w:rPr>
        <w:t>评标委员会应否决其投标</w:t>
      </w:r>
      <w:r w:rsidRPr="008B69E3">
        <w:rPr>
          <w:rFonts w:cs="Times New Roman"/>
          <w:color w:val="auto"/>
          <w:sz w:val="18"/>
        </w:rPr>
        <w:t>。</w:t>
      </w:r>
    </w:p>
    <w:p w14:paraId="02285D8C" w14:textId="77777777" w:rsidR="008B69E3" w:rsidRPr="008B69E3" w:rsidRDefault="008B69E3" w:rsidP="008B69E3">
      <w:pPr>
        <w:keepNext/>
        <w:keepLines/>
        <w:snapToGrid w:val="0"/>
        <w:outlineLvl w:val="3"/>
        <w:rPr>
          <w:rFonts w:ascii="Arial" w:eastAsia="黑体" w:hAnsi="Arial" w:cs="Times New Roman"/>
          <w:bCs/>
          <w:color w:val="auto"/>
          <w:sz w:val="18"/>
        </w:rPr>
      </w:pPr>
      <w:r w:rsidRPr="008B69E3">
        <w:rPr>
          <w:rFonts w:ascii="Arial" w:eastAsia="黑体" w:hAnsi="Arial" w:cs="Times New Roman"/>
          <w:bCs/>
          <w:color w:val="auto"/>
          <w:sz w:val="18"/>
        </w:rPr>
        <w:t>3.</w:t>
      </w:r>
      <w:r w:rsidRPr="008B69E3">
        <w:rPr>
          <w:rFonts w:ascii="Arial" w:eastAsia="黑体" w:hAnsi="Arial" w:cs="Times New Roman" w:hint="eastAsia"/>
          <w:bCs/>
          <w:color w:val="auto"/>
          <w:sz w:val="18"/>
        </w:rPr>
        <w:t>2</w:t>
      </w:r>
      <w:r w:rsidRPr="008B69E3">
        <w:rPr>
          <w:rFonts w:ascii="Arial" w:eastAsia="黑体" w:hAnsi="Arial" w:cs="Times New Roman"/>
          <w:bCs/>
          <w:color w:val="auto"/>
          <w:sz w:val="18"/>
        </w:rPr>
        <w:t xml:space="preserve"> </w:t>
      </w:r>
      <w:r w:rsidRPr="008B69E3">
        <w:rPr>
          <w:rFonts w:ascii="Arial" w:eastAsia="黑体" w:hAnsi="Arial" w:cs="Times New Roman" w:hint="eastAsia"/>
          <w:bCs/>
          <w:color w:val="auto"/>
          <w:sz w:val="18"/>
        </w:rPr>
        <w:t>第一个信封详细评审</w:t>
      </w:r>
    </w:p>
    <w:p w14:paraId="61997D67"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3.2.1评标委员会按本章第2.2款规定的量化因素和分值进行打分，并计算出各投标人的商务和技术得分。</w:t>
      </w:r>
    </w:p>
    <w:p w14:paraId="586CC571"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（1）按本章第2.2.4项（1）目规定的评审因素和分值对技术建议书部分计算出得分A；</w:t>
      </w:r>
    </w:p>
    <w:p w14:paraId="5FDF558B"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（2）按本章第2.2.4项（2）目规定的评审因素和分值对主要人员部分计算出得分B；</w:t>
      </w:r>
    </w:p>
    <w:p w14:paraId="15E19901"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（3）按本章第2.2.4项（4）目规定的评审因素和分值对其他部分计算出得分D。</w:t>
      </w:r>
    </w:p>
    <w:p w14:paraId="0AB7773C"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3.2.2投标人的商务和技术得分分值计算保留小数点后两位，小数点后第三位“四舍五入”。</w:t>
      </w:r>
    </w:p>
    <w:p w14:paraId="3B65F14B"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3.2.3投标人的商务和技术得分＝A＋B＋D。</w:t>
      </w:r>
    </w:p>
    <w:p w14:paraId="50E6A270" w14:textId="77777777" w:rsidR="008B69E3" w:rsidRPr="008B69E3" w:rsidRDefault="008B69E3" w:rsidP="008B69E3">
      <w:pPr>
        <w:keepNext/>
        <w:keepLines/>
        <w:snapToGrid w:val="0"/>
        <w:outlineLvl w:val="3"/>
        <w:rPr>
          <w:rFonts w:ascii="Arial" w:eastAsia="黑体" w:hAnsi="Arial" w:cs="Times New Roman"/>
          <w:bCs/>
          <w:color w:val="auto"/>
          <w:sz w:val="18"/>
        </w:rPr>
      </w:pPr>
      <w:r w:rsidRPr="008B69E3">
        <w:rPr>
          <w:rFonts w:ascii="Arial" w:eastAsia="黑体" w:hAnsi="Arial" w:cs="Times New Roman"/>
          <w:bCs/>
          <w:color w:val="auto"/>
          <w:sz w:val="18"/>
        </w:rPr>
        <w:t>3.</w:t>
      </w:r>
      <w:r w:rsidRPr="008B69E3">
        <w:rPr>
          <w:rFonts w:ascii="Arial" w:eastAsia="黑体" w:hAnsi="Arial" w:cs="Times New Roman" w:hint="eastAsia"/>
          <w:bCs/>
          <w:color w:val="auto"/>
          <w:sz w:val="18"/>
        </w:rPr>
        <w:t>3</w:t>
      </w:r>
      <w:r w:rsidRPr="008B69E3">
        <w:rPr>
          <w:rFonts w:ascii="Arial" w:eastAsia="黑体" w:hAnsi="Arial" w:cs="Times New Roman"/>
          <w:bCs/>
          <w:color w:val="auto"/>
          <w:sz w:val="18"/>
        </w:rPr>
        <w:t xml:space="preserve"> </w:t>
      </w:r>
      <w:r w:rsidRPr="008B69E3">
        <w:rPr>
          <w:rFonts w:ascii="Arial" w:eastAsia="黑体" w:hAnsi="Arial" w:cs="Times New Roman" w:hint="eastAsia"/>
          <w:bCs/>
          <w:color w:val="auto"/>
          <w:sz w:val="18"/>
        </w:rPr>
        <w:t>第二个信封开标</w:t>
      </w:r>
    </w:p>
    <w:p w14:paraId="3AF27483"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第一个信封（商务及技术文件）评审结束后，招标人将按照第二章“投标人须知”第5.1款规定的时间和地点对通过投标文件第一个信封（商务及技术文件）评审的投标文件第二个信封（报价文件）进行开标。</w:t>
      </w:r>
    </w:p>
    <w:p w14:paraId="026C868F" w14:textId="77777777" w:rsidR="008B69E3" w:rsidRPr="008B69E3" w:rsidRDefault="008B69E3" w:rsidP="008B69E3">
      <w:pPr>
        <w:keepNext/>
        <w:keepLines/>
        <w:snapToGrid w:val="0"/>
        <w:outlineLvl w:val="3"/>
        <w:rPr>
          <w:rFonts w:ascii="Arial" w:eastAsia="黑体" w:hAnsi="Arial" w:cs="Times New Roman"/>
          <w:bCs/>
          <w:color w:val="auto"/>
          <w:sz w:val="18"/>
        </w:rPr>
      </w:pPr>
      <w:r w:rsidRPr="008B69E3">
        <w:rPr>
          <w:rFonts w:ascii="Arial" w:eastAsia="黑体" w:hAnsi="Arial" w:cs="Times New Roman"/>
          <w:bCs/>
          <w:color w:val="auto"/>
          <w:sz w:val="18"/>
        </w:rPr>
        <w:t>3.</w:t>
      </w:r>
      <w:r w:rsidRPr="008B69E3">
        <w:rPr>
          <w:rFonts w:ascii="Arial" w:eastAsia="黑体" w:hAnsi="Arial" w:cs="Times New Roman" w:hint="eastAsia"/>
          <w:bCs/>
          <w:color w:val="auto"/>
          <w:sz w:val="18"/>
        </w:rPr>
        <w:t>4</w:t>
      </w:r>
      <w:r w:rsidRPr="008B69E3">
        <w:rPr>
          <w:rFonts w:ascii="Arial" w:eastAsia="黑体" w:hAnsi="Arial" w:cs="Times New Roman"/>
          <w:bCs/>
          <w:color w:val="auto"/>
          <w:sz w:val="18"/>
        </w:rPr>
        <w:t xml:space="preserve"> </w:t>
      </w:r>
      <w:r w:rsidRPr="008B69E3">
        <w:rPr>
          <w:rFonts w:ascii="Arial" w:eastAsia="黑体" w:hAnsi="Arial" w:cs="Times New Roman" w:hint="eastAsia"/>
          <w:bCs/>
          <w:color w:val="auto"/>
          <w:sz w:val="18"/>
        </w:rPr>
        <w:t>第二个信封</w:t>
      </w:r>
      <w:r w:rsidRPr="008B69E3">
        <w:rPr>
          <w:rFonts w:ascii="Arial" w:eastAsia="黑体" w:hAnsi="Arial" w:cs="Times New Roman"/>
          <w:bCs/>
          <w:color w:val="auto"/>
          <w:sz w:val="18"/>
        </w:rPr>
        <w:t>初步评审</w:t>
      </w:r>
    </w:p>
    <w:p w14:paraId="1872BB92" w14:textId="77777777" w:rsidR="008B69E3" w:rsidRPr="008B69E3" w:rsidRDefault="008B69E3" w:rsidP="008B69E3">
      <w:pPr>
        <w:snapToGrid w:val="0"/>
        <w:ind w:firstLineChars="200" w:firstLine="360"/>
        <w:rPr>
          <w:rFonts w:cs="Times New Roman"/>
          <w:color w:val="auto"/>
          <w:sz w:val="18"/>
        </w:rPr>
      </w:pPr>
      <w:r w:rsidRPr="008B69E3">
        <w:rPr>
          <w:rFonts w:cs="Times New Roman"/>
          <w:color w:val="auto"/>
          <w:sz w:val="18"/>
        </w:rPr>
        <w:t>3.</w:t>
      </w:r>
      <w:r w:rsidRPr="008B69E3">
        <w:rPr>
          <w:rFonts w:cs="Times New Roman" w:hint="eastAsia"/>
          <w:color w:val="auto"/>
          <w:sz w:val="18"/>
        </w:rPr>
        <w:t>4</w:t>
      </w:r>
      <w:r w:rsidRPr="008B69E3">
        <w:rPr>
          <w:rFonts w:cs="Times New Roman"/>
          <w:color w:val="auto"/>
          <w:sz w:val="18"/>
        </w:rPr>
        <w:t>.1 评标委员会依据本章第2.1.1项、第2.1.3项规定的</w:t>
      </w:r>
      <w:r w:rsidRPr="008B69E3">
        <w:rPr>
          <w:rFonts w:cs="Times New Roman" w:hint="eastAsia"/>
          <w:color w:val="auto"/>
          <w:sz w:val="18"/>
        </w:rPr>
        <w:t>评审</w:t>
      </w:r>
      <w:r w:rsidRPr="008B69E3">
        <w:rPr>
          <w:rFonts w:cs="Times New Roman"/>
          <w:color w:val="auto"/>
          <w:sz w:val="18"/>
        </w:rPr>
        <w:t>标准对投标文件</w:t>
      </w:r>
      <w:r w:rsidRPr="008B69E3">
        <w:rPr>
          <w:rFonts w:cs="Times New Roman" w:hint="eastAsia"/>
          <w:color w:val="auto"/>
          <w:sz w:val="18"/>
        </w:rPr>
        <w:t>第二个信封（报价文件）</w:t>
      </w:r>
      <w:r w:rsidRPr="008B69E3">
        <w:rPr>
          <w:rFonts w:cs="Times New Roman"/>
          <w:color w:val="auto"/>
          <w:sz w:val="18"/>
        </w:rPr>
        <w:t>进行初步评审。有一项不符合评审标准的，</w:t>
      </w:r>
      <w:r w:rsidRPr="008B69E3">
        <w:rPr>
          <w:rFonts w:cs="Times New Roman" w:hint="eastAsia"/>
          <w:color w:val="auto"/>
          <w:sz w:val="18"/>
        </w:rPr>
        <w:t>评标委员会应否决其投标</w:t>
      </w:r>
      <w:r w:rsidRPr="008B69E3">
        <w:rPr>
          <w:rFonts w:cs="Times New Roman"/>
          <w:color w:val="auto"/>
          <w:sz w:val="18"/>
        </w:rPr>
        <w:t>。</w:t>
      </w:r>
    </w:p>
    <w:p w14:paraId="04929C8C" w14:textId="77777777" w:rsidR="008B69E3" w:rsidRPr="008B69E3" w:rsidRDefault="008B69E3" w:rsidP="008B69E3">
      <w:pPr>
        <w:snapToGrid w:val="0"/>
        <w:ind w:firstLineChars="200" w:firstLine="360"/>
        <w:rPr>
          <w:rFonts w:cs="Times New Roman"/>
          <w:color w:val="auto"/>
          <w:sz w:val="18"/>
        </w:rPr>
      </w:pPr>
      <w:r w:rsidRPr="008B69E3">
        <w:rPr>
          <w:rFonts w:cs="Times New Roman"/>
          <w:color w:val="auto"/>
          <w:sz w:val="18"/>
        </w:rPr>
        <w:t>3.</w:t>
      </w:r>
      <w:r w:rsidRPr="008B69E3">
        <w:rPr>
          <w:rFonts w:cs="Times New Roman" w:hint="eastAsia"/>
          <w:color w:val="auto"/>
          <w:sz w:val="18"/>
        </w:rPr>
        <w:t>4</w:t>
      </w:r>
      <w:r w:rsidRPr="008B69E3">
        <w:rPr>
          <w:rFonts w:cs="Times New Roman"/>
          <w:color w:val="auto"/>
          <w:sz w:val="18"/>
        </w:rPr>
        <w:t>.</w:t>
      </w:r>
      <w:r w:rsidRPr="008B69E3">
        <w:rPr>
          <w:rFonts w:cs="Times New Roman" w:hint="eastAsia"/>
          <w:color w:val="auto"/>
          <w:sz w:val="18"/>
        </w:rPr>
        <w:t xml:space="preserve">2 </w:t>
      </w:r>
      <w:r w:rsidRPr="008B69E3">
        <w:rPr>
          <w:rFonts w:cs="Times New Roman"/>
          <w:color w:val="auto"/>
          <w:sz w:val="18"/>
        </w:rPr>
        <w:t>投标报价有算术错误的，评标委员会按以下原则对投标报价进行修正，修正的价格经投标人书面确认后具有约束力。投标人不接受修正价格的，</w:t>
      </w:r>
      <w:r w:rsidRPr="008B69E3">
        <w:rPr>
          <w:rFonts w:cs="Times New Roman" w:hint="eastAsia"/>
          <w:color w:val="auto"/>
          <w:sz w:val="18"/>
        </w:rPr>
        <w:t>评标委员会应否决其投标。</w:t>
      </w:r>
    </w:p>
    <w:p w14:paraId="078C5C70" w14:textId="77777777" w:rsidR="008B69E3" w:rsidRPr="008B69E3" w:rsidRDefault="008B69E3" w:rsidP="008B69E3">
      <w:pPr>
        <w:snapToGrid w:val="0"/>
        <w:ind w:firstLineChars="200" w:firstLine="360"/>
        <w:rPr>
          <w:rFonts w:cs="Times New Roman"/>
          <w:color w:val="auto"/>
          <w:sz w:val="18"/>
        </w:rPr>
      </w:pPr>
      <w:r w:rsidRPr="008B69E3">
        <w:rPr>
          <w:rFonts w:cs="Times New Roman"/>
          <w:color w:val="auto"/>
          <w:sz w:val="18"/>
        </w:rPr>
        <w:t>（1）投标文件中的大写金额与小写金额不一致的，以大写金额为准；</w:t>
      </w:r>
    </w:p>
    <w:p w14:paraId="2EC2E34B" w14:textId="77777777" w:rsidR="008B69E3" w:rsidRPr="008B69E3" w:rsidRDefault="008B69E3" w:rsidP="008B69E3">
      <w:pPr>
        <w:snapToGrid w:val="0"/>
        <w:ind w:firstLineChars="200" w:firstLine="360"/>
        <w:rPr>
          <w:rFonts w:cs="Times New Roman"/>
          <w:color w:val="auto"/>
          <w:sz w:val="18"/>
        </w:rPr>
      </w:pPr>
      <w:r w:rsidRPr="008B69E3">
        <w:rPr>
          <w:rFonts w:cs="Times New Roman"/>
          <w:color w:val="auto"/>
          <w:sz w:val="18"/>
        </w:rPr>
        <w:t>（2）总价金额与依据单价计算出的结果不一致的，以单价金额为准修正总价，但单价金额小数点有明显错误的除外</w:t>
      </w:r>
      <w:r w:rsidRPr="008B69E3">
        <w:rPr>
          <w:rFonts w:cs="Times New Roman" w:hint="eastAsia"/>
          <w:color w:val="auto"/>
          <w:sz w:val="18"/>
        </w:rPr>
        <w:t>；</w:t>
      </w:r>
    </w:p>
    <w:p w14:paraId="05968D57"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（3）当单价与数量相乘不等于合价时，以单价计算为准，如果单价有明显的小数点位置差错，应以标出的合价为准，同时对单价予以修正；</w:t>
      </w:r>
    </w:p>
    <w:p w14:paraId="7BB8F4F4"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（4）当各子目的合价累计不等于总价时，应以各子目合价累计数为准，修正总价。</w:t>
      </w:r>
    </w:p>
    <w:p w14:paraId="019A373F"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3.4.3修正后的最终投标报价若超过最高投标限价（如有），评标委员会应否决其投标。</w:t>
      </w:r>
    </w:p>
    <w:p w14:paraId="14461015"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3.4.4修正后的最终投标报价仅作为签订合同的一个依据，不参与评标价得分的计算。</w:t>
      </w:r>
    </w:p>
    <w:p w14:paraId="5EE39ED7" w14:textId="77777777" w:rsidR="008B69E3" w:rsidRPr="008B69E3" w:rsidRDefault="008B69E3" w:rsidP="008B69E3">
      <w:pPr>
        <w:keepNext/>
        <w:keepLines/>
        <w:snapToGrid w:val="0"/>
        <w:outlineLvl w:val="3"/>
        <w:rPr>
          <w:rFonts w:ascii="Arial" w:eastAsia="黑体" w:hAnsi="Arial" w:cs="Times New Roman"/>
          <w:bCs/>
          <w:color w:val="auto"/>
          <w:sz w:val="18"/>
        </w:rPr>
      </w:pPr>
      <w:r w:rsidRPr="008B69E3">
        <w:rPr>
          <w:rFonts w:ascii="Arial" w:eastAsia="黑体" w:hAnsi="Arial" w:cs="Times New Roman"/>
          <w:bCs/>
          <w:color w:val="auto"/>
          <w:sz w:val="18"/>
        </w:rPr>
        <w:t>3.</w:t>
      </w:r>
      <w:r w:rsidRPr="008B69E3">
        <w:rPr>
          <w:rFonts w:ascii="Arial" w:eastAsia="黑体" w:hAnsi="Arial" w:cs="Times New Roman" w:hint="eastAsia"/>
          <w:bCs/>
          <w:color w:val="auto"/>
          <w:sz w:val="18"/>
        </w:rPr>
        <w:t>5</w:t>
      </w:r>
      <w:r w:rsidRPr="008B69E3">
        <w:rPr>
          <w:rFonts w:ascii="Arial" w:eastAsia="黑体" w:hAnsi="Arial" w:cs="Times New Roman"/>
          <w:bCs/>
          <w:color w:val="auto"/>
          <w:sz w:val="18"/>
        </w:rPr>
        <w:t xml:space="preserve">  </w:t>
      </w:r>
      <w:r w:rsidRPr="008B69E3">
        <w:rPr>
          <w:rFonts w:ascii="Arial" w:eastAsia="黑体" w:hAnsi="Arial" w:cs="Times New Roman" w:hint="eastAsia"/>
          <w:bCs/>
          <w:color w:val="auto"/>
          <w:sz w:val="18"/>
        </w:rPr>
        <w:t>第二个信封</w:t>
      </w:r>
      <w:r w:rsidRPr="008B69E3">
        <w:rPr>
          <w:rFonts w:ascii="Arial" w:eastAsia="黑体" w:hAnsi="Arial" w:cs="Times New Roman"/>
          <w:bCs/>
          <w:color w:val="auto"/>
          <w:sz w:val="18"/>
        </w:rPr>
        <w:t>详细评审</w:t>
      </w:r>
    </w:p>
    <w:p w14:paraId="5D517FB3"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3.5.1 评标委员会按本章第2.2.4项（3）目规定的评审因素和分值对评标价计算出得分C。评标价得分分值计算保留小数点后两位，小数点后第三位“四舍五入”。</w:t>
      </w:r>
    </w:p>
    <w:p w14:paraId="1A9CD33E"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3.5.2投标人综合得分＝投标人的商务和技术得分＋C。</w:t>
      </w:r>
    </w:p>
    <w:p w14:paraId="0D60A381"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3.5.3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4F6D4542" w14:textId="77777777" w:rsidR="008B69E3" w:rsidRPr="008B69E3" w:rsidRDefault="008B69E3" w:rsidP="008B69E3">
      <w:pPr>
        <w:keepNext/>
        <w:keepLines/>
        <w:snapToGrid w:val="0"/>
        <w:outlineLvl w:val="3"/>
        <w:rPr>
          <w:rFonts w:ascii="Arial" w:eastAsia="黑体" w:hAnsi="Arial" w:cs="Times New Roman"/>
          <w:bCs/>
          <w:color w:val="auto"/>
          <w:sz w:val="18"/>
        </w:rPr>
      </w:pPr>
      <w:r w:rsidRPr="008B69E3">
        <w:rPr>
          <w:rFonts w:ascii="Arial" w:eastAsia="黑体" w:hAnsi="Arial" w:cs="Times New Roman"/>
          <w:bCs/>
          <w:color w:val="auto"/>
          <w:sz w:val="18"/>
        </w:rPr>
        <w:t>3.</w:t>
      </w:r>
      <w:r w:rsidRPr="008B69E3">
        <w:rPr>
          <w:rFonts w:ascii="Arial" w:eastAsia="黑体" w:hAnsi="Arial" w:cs="Times New Roman" w:hint="eastAsia"/>
          <w:bCs/>
          <w:color w:val="auto"/>
          <w:sz w:val="18"/>
        </w:rPr>
        <w:t>6</w:t>
      </w:r>
      <w:r w:rsidRPr="008B69E3">
        <w:rPr>
          <w:rFonts w:ascii="Arial" w:eastAsia="黑体" w:hAnsi="Arial" w:cs="Times New Roman"/>
          <w:bCs/>
          <w:color w:val="auto"/>
          <w:sz w:val="18"/>
        </w:rPr>
        <w:t xml:space="preserve">  </w:t>
      </w:r>
      <w:r w:rsidRPr="008B69E3">
        <w:rPr>
          <w:rFonts w:ascii="Arial" w:eastAsia="黑体" w:hAnsi="Arial" w:cs="Times New Roman"/>
          <w:bCs/>
          <w:color w:val="auto"/>
          <w:sz w:val="18"/>
        </w:rPr>
        <w:t>投标文件</w:t>
      </w:r>
      <w:r w:rsidRPr="008B69E3">
        <w:rPr>
          <w:rFonts w:ascii="Arial" w:eastAsia="黑体" w:hAnsi="Arial" w:cs="Times New Roman" w:hint="eastAsia"/>
          <w:bCs/>
          <w:color w:val="auto"/>
          <w:sz w:val="18"/>
        </w:rPr>
        <w:t>相关信息的核查</w:t>
      </w:r>
    </w:p>
    <w:p w14:paraId="2E06D410"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3.6.1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w:t>
      </w:r>
      <w:r w:rsidRPr="008B69E3">
        <w:rPr>
          <w:rFonts w:cs="Times New Roman" w:hint="eastAsia"/>
          <w:color w:val="auto"/>
          <w:sz w:val="18"/>
        </w:rPr>
        <w:lastRenderedPageBreak/>
        <w:t>信用信息管理系统”发布的信息不符，使得投标人的资格条件不符合招标文件规定的，评标委员会应否决其投标。</w:t>
      </w:r>
    </w:p>
    <w:p w14:paraId="5702308B"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3.6.2评标委员会应对在评标过程中发现的投标人与投标人之间、投标人与招标人之间存在的串通投标的情形进行评审和认定。投标人存在串通投标、弄虚作假、行贿等违法行为的，评标委员会应否决其投标。</w:t>
      </w:r>
    </w:p>
    <w:p w14:paraId="0A0D3052"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（1）有下列情形之一的，属于投标人相互串通投标：</w:t>
      </w:r>
    </w:p>
    <w:p w14:paraId="37037BE0"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a.投标人之间协商投标报价等投标文件的实质性内容；</w:t>
      </w:r>
    </w:p>
    <w:p w14:paraId="1BB42229"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b.投标人之间约定中标人；</w:t>
      </w:r>
    </w:p>
    <w:p w14:paraId="688F33F1"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c.投标人之间约定部分投标人放弃投标或中标；</w:t>
      </w:r>
    </w:p>
    <w:p w14:paraId="58C89577"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d.属于同一集团、协会、商会等组织成员的投标人按照该组织要求协同投标；</w:t>
      </w:r>
    </w:p>
    <w:p w14:paraId="221AEC2B"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e.投标人之间为谋取中标或排斥特定投标人而采取的其他联合行动。</w:t>
      </w:r>
    </w:p>
    <w:p w14:paraId="7DE303B6"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（2）有下列情形之一的，视为投标人相互串通投标：</w:t>
      </w:r>
    </w:p>
    <w:p w14:paraId="09125202"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a.不同投标人的投标文件由同一单位或个人编制；</w:t>
      </w:r>
    </w:p>
    <w:p w14:paraId="1EE0D7FE"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b.不同投标人委托同一单位或个人办理投标事宜；</w:t>
      </w:r>
    </w:p>
    <w:p w14:paraId="32CAE6C5"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c.不同投标人的投标文件载明的项目管理成员为同一人；</w:t>
      </w:r>
    </w:p>
    <w:p w14:paraId="2D03CF96"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d.不同投标人的投标文件异常一致或投标报价呈规律性差异；</w:t>
      </w:r>
    </w:p>
    <w:p w14:paraId="063F73EE"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e.不同投标人的投标文件相互混装；</w:t>
      </w:r>
    </w:p>
    <w:p w14:paraId="4B4F1B0C"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f.不同投标人的投标保证金从同一单位或个人的账户转出。</w:t>
      </w:r>
    </w:p>
    <w:p w14:paraId="34CD6DEE"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（3）有下列情形之一的，属于招标人与投标人串通投标：</w:t>
      </w:r>
    </w:p>
    <w:p w14:paraId="47FF23BE"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a.招标人在开标前开启投标文件并将有关信息泄露给其他投标人；</w:t>
      </w:r>
    </w:p>
    <w:p w14:paraId="220B1986"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b.招标人直接或间接向投标人泄露标底、评标委员会成员等信息；</w:t>
      </w:r>
    </w:p>
    <w:p w14:paraId="1EDEF9EE"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c.招标人明示或暗示投标人压低或抬高投标报价；</w:t>
      </w:r>
    </w:p>
    <w:p w14:paraId="6B26E78A"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d.招标人授意投标人撤换、修改投标文件；</w:t>
      </w:r>
    </w:p>
    <w:p w14:paraId="4E8D8F4B"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e.招标人明示或暗示投标人为特定投标人中标提供方便；</w:t>
      </w:r>
    </w:p>
    <w:p w14:paraId="27BF1B52"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f.招标人与投标人为谋求特定投标人中标而采取的其他串通行为。</w:t>
      </w:r>
    </w:p>
    <w:p w14:paraId="6987E1EB"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（4）投标人有下列情形之一的，属于弄虚作假的行为：</w:t>
      </w:r>
    </w:p>
    <w:p w14:paraId="1CF2D901"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a.使用通过受让或租借等方式获取的资格、资质证书投标；</w:t>
      </w:r>
    </w:p>
    <w:p w14:paraId="2B7BACAB"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b.使用伪造、变造的许可证件；</w:t>
      </w:r>
    </w:p>
    <w:p w14:paraId="429BE387"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c.提供虚假的业绩；</w:t>
      </w:r>
    </w:p>
    <w:p w14:paraId="71748FDA"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d.提供虚假的项目负责人或主要技术人员简历、劳动关系证明；</w:t>
      </w:r>
    </w:p>
    <w:p w14:paraId="1FBF87EC"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e.提供虚假的信用状况；</w:t>
      </w:r>
    </w:p>
    <w:p w14:paraId="11CE279A"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f.其他弄虚作假的行为。</w:t>
      </w:r>
    </w:p>
    <w:p w14:paraId="2CD201A2" w14:textId="77777777" w:rsidR="008B69E3" w:rsidRPr="008B69E3" w:rsidRDefault="008B69E3" w:rsidP="008B69E3">
      <w:pPr>
        <w:keepNext/>
        <w:keepLines/>
        <w:snapToGrid w:val="0"/>
        <w:outlineLvl w:val="3"/>
        <w:rPr>
          <w:rFonts w:ascii="Arial" w:eastAsia="黑体" w:hAnsi="Arial" w:cs="Times New Roman"/>
          <w:bCs/>
          <w:color w:val="auto"/>
          <w:sz w:val="18"/>
        </w:rPr>
      </w:pPr>
      <w:r w:rsidRPr="008B69E3">
        <w:rPr>
          <w:rFonts w:ascii="Arial" w:eastAsia="黑体" w:hAnsi="Arial" w:cs="Times New Roman"/>
          <w:bCs/>
          <w:color w:val="auto"/>
          <w:sz w:val="18"/>
        </w:rPr>
        <w:t>3.</w:t>
      </w:r>
      <w:r w:rsidRPr="008B69E3">
        <w:rPr>
          <w:rFonts w:ascii="Arial" w:eastAsia="黑体" w:hAnsi="Arial" w:cs="Times New Roman" w:hint="eastAsia"/>
          <w:bCs/>
          <w:color w:val="auto"/>
          <w:sz w:val="18"/>
        </w:rPr>
        <w:t>7</w:t>
      </w:r>
      <w:r w:rsidRPr="008B69E3">
        <w:rPr>
          <w:rFonts w:ascii="Arial" w:eastAsia="黑体" w:hAnsi="Arial" w:cs="Times New Roman"/>
          <w:bCs/>
          <w:color w:val="auto"/>
          <w:sz w:val="18"/>
        </w:rPr>
        <w:t xml:space="preserve">  </w:t>
      </w:r>
      <w:r w:rsidRPr="008B69E3">
        <w:rPr>
          <w:rFonts w:ascii="Arial" w:eastAsia="黑体" w:hAnsi="Arial" w:cs="Times New Roman"/>
          <w:bCs/>
          <w:color w:val="auto"/>
          <w:sz w:val="18"/>
        </w:rPr>
        <w:t>投标文件的澄清和</w:t>
      </w:r>
      <w:r w:rsidRPr="008B69E3">
        <w:rPr>
          <w:rFonts w:ascii="Arial" w:eastAsia="黑体" w:hAnsi="Arial" w:cs="Times New Roman" w:hint="eastAsia"/>
          <w:bCs/>
          <w:color w:val="auto"/>
          <w:sz w:val="18"/>
        </w:rPr>
        <w:t>说明</w:t>
      </w:r>
    </w:p>
    <w:p w14:paraId="0F9570A8"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730F9779"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3.7.2 澄清和说明不得超出投标文件的范围或改变投标文件的实质性内容（算术性错误的修正除外）。投标人的书面澄清、说明属于投标文件的组成部分。</w:t>
      </w:r>
    </w:p>
    <w:p w14:paraId="3832F0DF"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3.7.3 评标委员会不得暗示或诱导投标人作出澄清、说明，对投标人提交的澄清、说明有疑问的，可以要求投标人进一步澄清或说明，直至满足评标委员会的要求。</w:t>
      </w:r>
    </w:p>
    <w:p w14:paraId="154F74DB"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3.7.4 凡超出招标文件规定的或给委托人带来未曾要求的利益的变化、偏差或其他因素在评标时不予考虑。</w:t>
      </w:r>
    </w:p>
    <w:p w14:paraId="2442A0DF" w14:textId="77777777" w:rsidR="008B69E3" w:rsidRPr="008B69E3" w:rsidRDefault="008B69E3" w:rsidP="008B69E3">
      <w:pPr>
        <w:keepNext/>
        <w:keepLines/>
        <w:snapToGrid w:val="0"/>
        <w:outlineLvl w:val="3"/>
        <w:rPr>
          <w:rFonts w:ascii="Arial" w:eastAsia="黑体" w:hAnsi="Arial" w:cs="Times New Roman"/>
          <w:bCs/>
          <w:color w:val="auto"/>
          <w:sz w:val="18"/>
        </w:rPr>
      </w:pPr>
      <w:r w:rsidRPr="008B69E3">
        <w:rPr>
          <w:rFonts w:ascii="Arial" w:eastAsia="黑体" w:hAnsi="Arial" w:cs="Times New Roman"/>
          <w:bCs/>
          <w:color w:val="auto"/>
          <w:sz w:val="18"/>
        </w:rPr>
        <w:t>3.</w:t>
      </w:r>
      <w:r w:rsidRPr="008B69E3">
        <w:rPr>
          <w:rFonts w:ascii="Arial" w:eastAsia="黑体" w:hAnsi="Arial" w:cs="Times New Roman" w:hint="eastAsia"/>
          <w:bCs/>
          <w:color w:val="auto"/>
          <w:sz w:val="18"/>
        </w:rPr>
        <w:t>8</w:t>
      </w:r>
      <w:r w:rsidRPr="008B69E3">
        <w:rPr>
          <w:rFonts w:ascii="Arial" w:eastAsia="黑体" w:hAnsi="Arial" w:cs="Times New Roman"/>
          <w:bCs/>
          <w:color w:val="auto"/>
          <w:sz w:val="18"/>
        </w:rPr>
        <w:t xml:space="preserve">  </w:t>
      </w:r>
      <w:r w:rsidRPr="008B69E3">
        <w:rPr>
          <w:rFonts w:ascii="Arial" w:eastAsia="黑体" w:hAnsi="Arial" w:cs="Times New Roman" w:hint="eastAsia"/>
          <w:bCs/>
          <w:color w:val="auto"/>
          <w:sz w:val="18"/>
        </w:rPr>
        <w:t>不得否决投标的情形</w:t>
      </w:r>
    </w:p>
    <w:p w14:paraId="2B223E0A"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投标文件存在第二章“投标人须知”第1.12.3项所列情形的，均视为细微偏差，评标委员会不得否决投标人的投标，应按照第二章“投标人须知”第1.12.4项规定的原则处理。</w:t>
      </w:r>
    </w:p>
    <w:p w14:paraId="5BB2D3DB" w14:textId="77777777" w:rsidR="008B69E3" w:rsidRPr="008B69E3" w:rsidRDefault="008B69E3" w:rsidP="008B69E3">
      <w:pPr>
        <w:keepNext/>
        <w:keepLines/>
        <w:snapToGrid w:val="0"/>
        <w:outlineLvl w:val="3"/>
        <w:rPr>
          <w:rFonts w:ascii="Arial" w:eastAsia="黑体" w:hAnsi="Arial" w:cs="Times New Roman"/>
          <w:bCs/>
          <w:color w:val="auto"/>
          <w:sz w:val="18"/>
        </w:rPr>
      </w:pPr>
      <w:r w:rsidRPr="008B69E3">
        <w:rPr>
          <w:rFonts w:ascii="Arial" w:eastAsia="黑体" w:hAnsi="Arial" w:cs="Times New Roman"/>
          <w:bCs/>
          <w:color w:val="auto"/>
          <w:sz w:val="18"/>
        </w:rPr>
        <w:t>3.</w:t>
      </w:r>
      <w:r w:rsidRPr="008B69E3">
        <w:rPr>
          <w:rFonts w:ascii="Arial" w:eastAsia="黑体" w:hAnsi="Arial" w:cs="Times New Roman" w:hint="eastAsia"/>
          <w:bCs/>
          <w:color w:val="auto"/>
          <w:sz w:val="18"/>
        </w:rPr>
        <w:t>9</w:t>
      </w:r>
      <w:r w:rsidRPr="008B69E3">
        <w:rPr>
          <w:rFonts w:ascii="Arial" w:eastAsia="黑体" w:hAnsi="Arial" w:cs="Times New Roman"/>
          <w:bCs/>
          <w:color w:val="auto"/>
          <w:sz w:val="18"/>
        </w:rPr>
        <w:t xml:space="preserve">  </w:t>
      </w:r>
      <w:r w:rsidRPr="008B69E3">
        <w:rPr>
          <w:rFonts w:ascii="Arial" w:eastAsia="黑体" w:hAnsi="Arial" w:cs="Times New Roman"/>
          <w:bCs/>
          <w:color w:val="auto"/>
          <w:sz w:val="18"/>
        </w:rPr>
        <w:t>评标结果</w:t>
      </w:r>
    </w:p>
    <w:p w14:paraId="76766AAC"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3.9.1除第二章“投标人须知”前附表授权直接确定中标人外，评标委员会按照得分由高到低的顺序推荐中标候选人，并标明排序。</w:t>
      </w:r>
    </w:p>
    <w:p w14:paraId="37E73AD3" w14:textId="77777777" w:rsidR="008B69E3" w:rsidRPr="008B69E3" w:rsidRDefault="008B69E3" w:rsidP="008B69E3">
      <w:pPr>
        <w:snapToGrid w:val="0"/>
        <w:ind w:firstLineChars="200" w:firstLine="360"/>
        <w:rPr>
          <w:rFonts w:cs="Times New Roman"/>
          <w:color w:val="auto"/>
          <w:sz w:val="18"/>
        </w:rPr>
      </w:pPr>
      <w:r w:rsidRPr="008B69E3">
        <w:rPr>
          <w:rFonts w:cs="Times New Roman" w:hint="eastAsia"/>
          <w:color w:val="auto"/>
          <w:sz w:val="18"/>
        </w:rPr>
        <w:t>3.9.2 评标委员会完成评标后，应向招标人提交书面评标报告。</w:t>
      </w:r>
      <w:bookmarkEnd w:id="15"/>
    </w:p>
    <w:p w14:paraId="2C46D978" w14:textId="77777777" w:rsidR="008B69E3" w:rsidRPr="008B69E3" w:rsidRDefault="008B69E3" w:rsidP="008B69E3">
      <w:pPr>
        <w:keepNext/>
        <w:keepLines/>
        <w:adjustRightInd w:val="0"/>
        <w:snapToGrid w:val="0"/>
        <w:outlineLvl w:val="3"/>
        <w:rPr>
          <w:rFonts w:ascii="黑体" w:eastAsia="黑体" w:hAnsi="黑体" w:cs="Times New Roman"/>
          <w:b/>
          <w:color w:val="auto"/>
          <w:sz w:val="18"/>
        </w:rPr>
      </w:pPr>
    </w:p>
    <w:sectPr w:rsidR="008B69E3" w:rsidRPr="008B69E3" w:rsidSect="00E74397">
      <w:footerReference w:type="default" r:id="rId7"/>
      <w:footnotePr>
        <w:numFmt w:val="decimalEnclosedCircleChinese"/>
        <w:numRestart w:val="eachPage"/>
      </w:footnotePr>
      <w:pgSz w:w="11906" w:h="16838"/>
      <w:pgMar w:top="1134" w:right="1134" w:bottom="1134" w:left="1134" w:header="851" w:footer="58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8275F" w14:textId="77777777" w:rsidR="00821172" w:rsidRDefault="00821172" w:rsidP="00AB0AD0">
      <w:r>
        <w:separator/>
      </w:r>
    </w:p>
  </w:endnote>
  <w:endnote w:type="continuationSeparator" w:id="0">
    <w:p w14:paraId="7DBC89FF" w14:textId="77777777" w:rsidR="00821172" w:rsidRDefault="00821172" w:rsidP="00AB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隶书">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BFD3" w14:textId="3DA11C15" w:rsidR="00DD183B" w:rsidRDefault="00DD183B" w:rsidP="00DD183B">
    <w:pPr>
      <w:pStyle w:val="a8"/>
      <w:jc w:val="center"/>
    </w:pPr>
    <w:r>
      <w:rPr>
        <w:rFonts w:hint="eastAsia"/>
        <w:lang w:val="zh-CN"/>
      </w:rPr>
      <w:t>第</w:t>
    </w:r>
    <w:r>
      <w:rPr>
        <w:lang w:val="zh-CN"/>
      </w:rPr>
      <w:t xml:space="preserve"> </w:t>
    </w:r>
    <w:r>
      <w:rPr>
        <w:b/>
        <w:bCs/>
      </w:rPr>
      <w:fldChar w:fldCharType="begin"/>
    </w:r>
    <w:r>
      <w:rPr>
        <w:b/>
        <w:bCs/>
      </w:rPr>
      <w:instrText>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NUMPAGES  \* Arabic  \* MERGEFORMAT</w:instrText>
    </w:r>
    <w:r>
      <w:rPr>
        <w:b/>
        <w:bCs/>
      </w:rPr>
      <w:fldChar w:fldCharType="separate"/>
    </w:r>
    <w:r>
      <w:rPr>
        <w:b/>
        <w:bCs/>
        <w:lang w:val="zh-CN"/>
      </w:rPr>
      <w:t>2</w:t>
    </w:r>
    <w:r>
      <w:rPr>
        <w:b/>
        <w:bCs/>
      </w:rPr>
      <w:fldChar w:fldCharType="end"/>
    </w:r>
    <w:r>
      <w:rPr>
        <w:rFonts w:hint="eastAsia"/>
        <w:b/>
        <w:bCs/>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F43AB" w14:textId="77777777" w:rsidR="00821172" w:rsidRDefault="00821172" w:rsidP="00AB0AD0">
      <w:r>
        <w:separator/>
      </w:r>
    </w:p>
  </w:footnote>
  <w:footnote w:type="continuationSeparator" w:id="0">
    <w:p w14:paraId="19C251C7" w14:textId="77777777" w:rsidR="00821172" w:rsidRDefault="00821172" w:rsidP="00AB0AD0">
      <w:r>
        <w:continuationSeparator/>
      </w:r>
    </w:p>
  </w:footnote>
  <w:footnote w:id="1">
    <w:p w14:paraId="5F9D0680" w14:textId="77777777" w:rsidR="008B69E3" w:rsidRPr="00C06021" w:rsidRDefault="008B69E3" w:rsidP="008B69E3">
      <w:pPr>
        <w:pStyle w:val="a3"/>
        <w:jc w:val="both"/>
        <w:rPr>
          <w:rFonts w:ascii="楷体" w:eastAsia="楷体" w:hAnsi="楷体"/>
        </w:rPr>
      </w:pPr>
      <w:r w:rsidRPr="00C06021">
        <w:rPr>
          <w:rStyle w:val="a5"/>
          <w:rFonts w:ascii="楷体" w:eastAsia="楷体" w:hAnsi="楷体"/>
        </w:rPr>
        <w:footnoteRef/>
      </w:r>
      <w:r w:rsidRPr="00C06021">
        <w:rPr>
          <w:rFonts w:ascii="楷体" w:eastAsia="楷体" w:hAnsi="楷体"/>
        </w:rPr>
        <w:t xml:space="preserve"> </w:t>
      </w:r>
      <w:r w:rsidRPr="00C06021">
        <w:rPr>
          <w:rFonts w:ascii="楷体" w:eastAsia="楷体" w:hAnsi="楷体" w:hint="eastAsia"/>
        </w:rPr>
        <w:t>本项规定仅适用于根据《关于发布公路工程从业企业资质名录的通知》（厅公路字[2011]114号）要求，招标人应通过名录对投标人资质条件进行审核的公路施工监理企业。</w:t>
      </w:r>
    </w:p>
  </w:footnote>
  <w:footnote w:id="2">
    <w:p w14:paraId="3CC891AF" w14:textId="77777777" w:rsidR="008B69E3" w:rsidRPr="00C06021" w:rsidRDefault="008B69E3" w:rsidP="008B69E3">
      <w:pPr>
        <w:pStyle w:val="a3"/>
        <w:jc w:val="both"/>
        <w:rPr>
          <w:rFonts w:ascii="楷体" w:eastAsia="楷体" w:hAnsi="楷体"/>
        </w:rPr>
      </w:pPr>
      <w:r w:rsidRPr="00C06021">
        <w:rPr>
          <w:rStyle w:val="a5"/>
          <w:rFonts w:ascii="楷体" w:eastAsia="楷体" w:hAnsi="楷体"/>
        </w:rPr>
        <w:footnoteRef/>
      </w:r>
      <w:r w:rsidRPr="00C06021">
        <w:rPr>
          <w:rFonts w:ascii="楷体" w:eastAsia="楷体" w:hAnsi="楷体" w:hint="eastAsia"/>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75D3B"/>
    <w:multiLevelType w:val="hybridMultilevel"/>
    <w:tmpl w:val="FDEE5CA6"/>
    <w:lvl w:ilvl="0" w:tplc="C99AB526">
      <w:start w:val="1"/>
      <w:numFmt w:val="decimal"/>
      <w:suff w:val="nothing"/>
      <w:lvlText w:val="%1"/>
      <w:lvlJc w:val="center"/>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C1311B2"/>
    <w:multiLevelType w:val="hybridMultilevel"/>
    <w:tmpl w:val="27E25A34"/>
    <w:lvl w:ilvl="0" w:tplc="0CBA75D8">
      <w:start w:val="1"/>
      <w:numFmt w:val="decimal"/>
      <w:suff w:val="nothing"/>
      <w:lvlText w:val="（%1）"/>
      <w:lvlJc w:val="left"/>
      <w:pPr>
        <w:ind w:left="0" w:firstLine="0"/>
      </w:pPr>
      <w:rPr>
        <w:rFonts w:ascii="宋体" w:eastAsia="宋体" w:hAnsi="宋体"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783C636B"/>
    <w:multiLevelType w:val="hybridMultilevel"/>
    <w:tmpl w:val="27E25A34"/>
    <w:lvl w:ilvl="0" w:tplc="0CBA75D8">
      <w:start w:val="1"/>
      <w:numFmt w:val="decimal"/>
      <w:suff w:val="nothing"/>
      <w:lvlText w:val="（%1）"/>
      <w:lvlJc w:val="left"/>
      <w:pPr>
        <w:ind w:left="0" w:firstLine="0"/>
      </w:pPr>
      <w:rPr>
        <w:rFonts w:ascii="宋体" w:eastAsia="宋体" w:hAnsi="宋体"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removeDateAndTime/>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56"/>
    <w:rsid w:val="000704C1"/>
    <w:rsid w:val="00072602"/>
    <w:rsid w:val="00073BB7"/>
    <w:rsid w:val="000A442E"/>
    <w:rsid w:val="000F221D"/>
    <w:rsid w:val="00104136"/>
    <w:rsid w:val="003131E4"/>
    <w:rsid w:val="00331785"/>
    <w:rsid w:val="00335916"/>
    <w:rsid w:val="003E4654"/>
    <w:rsid w:val="004170D7"/>
    <w:rsid w:val="00430DA5"/>
    <w:rsid w:val="0044084B"/>
    <w:rsid w:val="004B3FC8"/>
    <w:rsid w:val="00503516"/>
    <w:rsid w:val="005E03F1"/>
    <w:rsid w:val="006C223E"/>
    <w:rsid w:val="006D0394"/>
    <w:rsid w:val="007275A9"/>
    <w:rsid w:val="007349BD"/>
    <w:rsid w:val="007D3B24"/>
    <w:rsid w:val="007F0DB4"/>
    <w:rsid w:val="00821172"/>
    <w:rsid w:val="00865F13"/>
    <w:rsid w:val="00884C31"/>
    <w:rsid w:val="008B69E3"/>
    <w:rsid w:val="0095543D"/>
    <w:rsid w:val="00956AB5"/>
    <w:rsid w:val="00957881"/>
    <w:rsid w:val="009B6DDD"/>
    <w:rsid w:val="00AB0AD0"/>
    <w:rsid w:val="00B00301"/>
    <w:rsid w:val="00BB37C8"/>
    <w:rsid w:val="00C06021"/>
    <w:rsid w:val="00C2706A"/>
    <w:rsid w:val="00C32C79"/>
    <w:rsid w:val="00CB3556"/>
    <w:rsid w:val="00CC5005"/>
    <w:rsid w:val="00D66071"/>
    <w:rsid w:val="00DB2DB0"/>
    <w:rsid w:val="00DB2F26"/>
    <w:rsid w:val="00DD0BAB"/>
    <w:rsid w:val="00DD183B"/>
    <w:rsid w:val="00E02DCB"/>
    <w:rsid w:val="00E74397"/>
    <w:rsid w:val="00E7595F"/>
    <w:rsid w:val="00EC68FA"/>
    <w:rsid w:val="00EE3934"/>
    <w:rsid w:val="00EF6B8C"/>
    <w:rsid w:val="00F6047B"/>
    <w:rsid w:val="00F66964"/>
    <w:rsid w:val="00FB4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BD7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Arial"/>
        <w:color w:val="000000"/>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57881"/>
    <w:pPr>
      <w:keepNext/>
      <w:keepLines/>
      <w:spacing w:before="340" w:after="330" w:line="578" w:lineRule="auto"/>
      <w:outlineLvl w:val="0"/>
    </w:pPr>
    <w:rPr>
      <w:b/>
      <w:bCs/>
      <w:kern w:val="44"/>
      <w:sz w:val="44"/>
      <w:szCs w:val="44"/>
    </w:rPr>
  </w:style>
  <w:style w:type="paragraph" w:styleId="4">
    <w:name w:val="heading 4"/>
    <w:basedOn w:val="a"/>
    <w:next w:val="a"/>
    <w:link w:val="40"/>
    <w:uiPriority w:val="9"/>
    <w:semiHidden/>
    <w:unhideWhenUsed/>
    <w:qFormat/>
    <w:rsid w:val="000F221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B0AD0"/>
    <w:pPr>
      <w:snapToGrid w:val="0"/>
      <w:jc w:val="left"/>
    </w:pPr>
    <w:rPr>
      <w:sz w:val="18"/>
    </w:rPr>
  </w:style>
  <w:style w:type="character" w:customStyle="1" w:styleId="a4">
    <w:name w:val="脚注文本 字符"/>
    <w:basedOn w:val="a0"/>
    <w:link w:val="a3"/>
    <w:uiPriority w:val="99"/>
    <w:semiHidden/>
    <w:rsid w:val="00AB0AD0"/>
    <w:rPr>
      <w:sz w:val="18"/>
    </w:rPr>
  </w:style>
  <w:style w:type="character" w:styleId="a5">
    <w:name w:val="footnote reference"/>
    <w:uiPriority w:val="99"/>
    <w:qFormat/>
    <w:rsid w:val="00AB0AD0"/>
    <w:rPr>
      <w:vertAlign w:val="superscript"/>
    </w:rPr>
  </w:style>
  <w:style w:type="paragraph" w:styleId="a6">
    <w:name w:val="header"/>
    <w:basedOn w:val="a"/>
    <w:link w:val="a7"/>
    <w:uiPriority w:val="99"/>
    <w:unhideWhenUsed/>
    <w:rsid w:val="00E74397"/>
    <w:pPr>
      <w:pBdr>
        <w:bottom w:val="single" w:sz="6" w:space="1" w:color="auto"/>
      </w:pBdr>
      <w:tabs>
        <w:tab w:val="center" w:pos="4153"/>
        <w:tab w:val="right" w:pos="8306"/>
      </w:tabs>
      <w:snapToGrid w:val="0"/>
      <w:jc w:val="center"/>
    </w:pPr>
    <w:rPr>
      <w:sz w:val="18"/>
    </w:rPr>
  </w:style>
  <w:style w:type="character" w:customStyle="1" w:styleId="a7">
    <w:name w:val="页眉 字符"/>
    <w:basedOn w:val="a0"/>
    <w:link w:val="a6"/>
    <w:uiPriority w:val="99"/>
    <w:rsid w:val="00E74397"/>
    <w:rPr>
      <w:sz w:val="18"/>
    </w:rPr>
  </w:style>
  <w:style w:type="paragraph" w:styleId="a8">
    <w:name w:val="footer"/>
    <w:basedOn w:val="a"/>
    <w:link w:val="a9"/>
    <w:uiPriority w:val="99"/>
    <w:unhideWhenUsed/>
    <w:rsid w:val="00E74397"/>
    <w:pPr>
      <w:tabs>
        <w:tab w:val="center" w:pos="4153"/>
        <w:tab w:val="right" w:pos="8306"/>
      </w:tabs>
      <w:snapToGrid w:val="0"/>
      <w:jc w:val="left"/>
    </w:pPr>
    <w:rPr>
      <w:sz w:val="18"/>
    </w:rPr>
  </w:style>
  <w:style w:type="character" w:customStyle="1" w:styleId="a9">
    <w:name w:val="页脚 字符"/>
    <w:basedOn w:val="a0"/>
    <w:link w:val="a8"/>
    <w:uiPriority w:val="99"/>
    <w:rsid w:val="00E74397"/>
    <w:rPr>
      <w:sz w:val="18"/>
    </w:rPr>
  </w:style>
  <w:style w:type="character" w:customStyle="1" w:styleId="aa">
    <w:name w:val="其他_"/>
    <w:link w:val="ab"/>
    <w:qFormat/>
    <w:rsid w:val="00957881"/>
    <w:rPr>
      <w:rFonts w:cs="宋体"/>
      <w:shd w:val="clear" w:color="auto" w:fill="FFFFFF"/>
      <w:lang w:val="zh-CN" w:bidi="zh-CN"/>
    </w:rPr>
  </w:style>
  <w:style w:type="paragraph" w:customStyle="1" w:styleId="ab">
    <w:name w:val="其他"/>
    <w:basedOn w:val="a"/>
    <w:link w:val="aa"/>
    <w:qFormat/>
    <w:rsid w:val="00957881"/>
    <w:pPr>
      <w:shd w:val="clear" w:color="auto" w:fill="FFFFFF"/>
      <w:spacing w:line="430" w:lineRule="auto"/>
      <w:ind w:firstLine="400"/>
      <w:jc w:val="distribute"/>
    </w:pPr>
    <w:rPr>
      <w:rFonts w:cs="宋体"/>
      <w:lang w:val="zh-CN" w:bidi="zh-CN"/>
    </w:rPr>
  </w:style>
  <w:style w:type="table" w:styleId="ac">
    <w:name w:val="Table Grid"/>
    <w:basedOn w:val="a1"/>
    <w:uiPriority w:val="59"/>
    <w:qFormat/>
    <w:rsid w:val="00957881"/>
    <w:pPr>
      <w:widowControl w:val="0"/>
      <w:jc w:val="both"/>
    </w:pPr>
    <w:rPr>
      <w:rFonts w:ascii="Times New Roman" w:hAnsi="Times New Roman" w:cs="Times New Roman"/>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957881"/>
    <w:rPr>
      <w:b/>
      <w:bCs/>
      <w:kern w:val="44"/>
      <w:sz w:val="44"/>
      <w:szCs w:val="44"/>
    </w:rPr>
  </w:style>
  <w:style w:type="character" w:customStyle="1" w:styleId="40">
    <w:name w:val="标题 4 字符"/>
    <w:basedOn w:val="a0"/>
    <w:link w:val="4"/>
    <w:uiPriority w:val="9"/>
    <w:semiHidden/>
    <w:rsid w:val="000F221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1451</Words>
  <Characters>8273</Characters>
  <Application>Microsoft Office Word</Application>
  <DocSecurity>0</DocSecurity>
  <Lines>68</Lines>
  <Paragraphs>19</Paragraphs>
  <ScaleCrop>false</ScaleCrop>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2024-07-30T09:12:00Z</dcterms:created>
  <dcterms:modified xsi:type="dcterms:W3CDTF">2025-07-21T00:59:00Z</dcterms:modified>
</cp:coreProperties>
</file>